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CB724" w14:textId="77777777" w:rsidR="006636BC" w:rsidRDefault="006636BC" w:rsidP="006636B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center"/>
        <w:rPr>
          <w:rFonts w:ascii="Calibri" w:hAnsi="Calibri" w:cs="Calibri"/>
          <w:b/>
          <w:bCs/>
          <w:color w:val="000000" w:themeColor="text1"/>
          <w:sz w:val="24"/>
          <w:szCs w:val="24"/>
        </w:rPr>
      </w:pPr>
      <w:r>
        <w:rPr>
          <w:rFonts w:ascii="Calibri" w:hAnsi="Calibri" w:cs="Calibri"/>
          <w:b/>
          <w:bCs/>
          <w:color w:val="000000" w:themeColor="text1"/>
          <w:sz w:val="24"/>
          <w:szCs w:val="24"/>
        </w:rPr>
        <w:t>Le livre de l’Exode</w:t>
      </w:r>
    </w:p>
    <w:p w14:paraId="0944EF49" w14:textId="77777777" w:rsidR="006636BC" w:rsidRPr="006636BC"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hAnsi="Calibri" w:cs="Calibri"/>
          <w:b/>
          <w:bCs/>
          <w:color w:val="000000" w:themeColor="text1"/>
          <w:sz w:val="24"/>
          <w:szCs w:val="24"/>
        </w:rPr>
      </w:pPr>
      <w:r w:rsidRPr="00CA160C">
        <w:rPr>
          <w:rFonts w:ascii="Calibri" w:hAnsi="Calibri" w:cs="Calibri"/>
          <w:i/>
          <w:iCs/>
          <w:color w:val="000000" w:themeColor="text1"/>
          <w:sz w:val="24"/>
          <w:szCs w:val="24"/>
        </w:rPr>
        <w:tab/>
      </w:r>
      <w:r w:rsidR="006636BC" w:rsidRPr="006636BC">
        <w:rPr>
          <w:rFonts w:ascii="Calibri" w:hAnsi="Calibri" w:cs="Calibri"/>
          <w:b/>
          <w:bCs/>
          <w:color w:val="000000" w:themeColor="text1"/>
          <w:sz w:val="24"/>
          <w:szCs w:val="24"/>
        </w:rPr>
        <w:t xml:space="preserve">Deux désignations </w:t>
      </w:r>
    </w:p>
    <w:p w14:paraId="551E1BBD" w14:textId="2797FCD9" w:rsidR="001A1738" w:rsidRPr="006636BC" w:rsidRDefault="006636BC"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hAnsi="Calibri" w:cs="Calibri"/>
          <w:i/>
          <w:iCs/>
          <w:color w:val="000000" w:themeColor="text1"/>
          <w:sz w:val="24"/>
          <w:szCs w:val="24"/>
        </w:rPr>
      </w:pPr>
      <w:r>
        <w:rPr>
          <w:rFonts w:ascii="Calibri" w:hAnsi="Calibri" w:cs="Calibri"/>
          <w:i/>
          <w:iCs/>
          <w:color w:val="000000" w:themeColor="text1"/>
          <w:sz w:val="24"/>
          <w:szCs w:val="24"/>
        </w:rPr>
        <w:tab/>
      </w:r>
      <w:proofErr w:type="spellStart"/>
      <w:r w:rsidR="00382EF1" w:rsidRPr="00CA160C">
        <w:rPr>
          <w:rFonts w:ascii="Calibri" w:hAnsi="Calibri" w:cs="Calibri"/>
          <w:i/>
          <w:iCs/>
          <w:color w:val="000000" w:themeColor="text1"/>
          <w:sz w:val="24"/>
          <w:szCs w:val="24"/>
        </w:rPr>
        <w:t>Shemot</w:t>
      </w:r>
      <w:proofErr w:type="spellEnd"/>
      <w:r w:rsidR="00382EF1" w:rsidRPr="00CA160C">
        <w:rPr>
          <w:rFonts w:ascii="Calibri" w:hAnsi="Calibri" w:cs="Calibri"/>
          <w:color w:val="000000" w:themeColor="text1"/>
          <w:sz w:val="24"/>
          <w:szCs w:val="24"/>
        </w:rPr>
        <w:t>, c’est-à-dire « noms » : tel est le titre que la tradition hébraïque, selon s</w:t>
      </w:r>
      <w:r w:rsidR="00382EF1">
        <w:rPr>
          <w:rFonts w:ascii="Calibri" w:hAnsi="Calibri" w:cs="Calibri"/>
          <w:color w:val="000000" w:themeColor="text1"/>
          <w:sz w:val="24"/>
          <w:szCs w:val="24"/>
        </w:rPr>
        <w:t>on habitude</w:t>
      </w:r>
      <w:r w:rsidR="00382EF1" w:rsidRPr="00CA160C">
        <w:rPr>
          <w:rFonts w:ascii="Calibri" w:hAnsi="Calibri" w:cs="Calibri"/>
          <w:color w:val="000000" w:themeColor="text1"/>
          <w:sz w:val="24"/>
          <w:szCs w:val="24"/>
        </w:rPr>
        <w:t xml:space="preserve"> de nommer les </w:t>
      </w:r>
      <w:r w:rsidR="00382EF1">
        <w:rPr>
          <w:rFonts w:ascii="Calibri" w:hAnsi="Calibri" w:cs="Calibri"/>
          <w:color w:val="000000" w:themeColor="text1"/>
          <w:sz w:val="24"/>
          <w:szCs w:val="24"/>
        </w:rPr>
        <w:t>r</w:t>
      </w:r>
      <w:r w:rsidR="00382EF1" w:rsidRPr="00CA160C">
        <w:rPr>
          <w:rFonts w:ascii="Calibri" w:hAnsi="Calibri" w:cs="Calibri"/>
          <w:color w:val="000000" w:themeColor="text1"/>
          <w:sz w:val="24"/>
          <w:szCs w:val="24"/>
        </w:rPr>
        <w:t xml:space="preserve">ouleaux de la </w:t>
      </w:r>
      <w:r w:rsidR="00382EF1">
        <w:rPr>
          <w:rFonts w:ascii="Calibri" w:hAnsi="Calibri" w:cs="Calibri"/>
          <w:color w:val="000000" w:themeColor="text1"/>
          <w:sz w:val="24"/>
          <w:szCs w:val="24"/>
        </w:rPr>
        <w:t>l</w:t>
      </w:r>
      <w:r w:rsidR="00382EF1" w:rsidRPr="00CA160C">
        <w:rPr>
          <w:rFonts w:ascii="Calibri" w:hAnsi="Calibri" w:cs="Calibri"/>
          <w:color w:val="000000" w:themeColor="text1"/>
          <w:sz w:val="24"/>
          <w:szCs w:val="24"/>
        </w:rPr>
        <w:t xml:space="preserve">oi à partir de leurs premiers mots, a donné </w:t>
      </w:r>
      <w:r w:rsidR="00382EF1">
        <w:rPr>
          <w:rFonts w:ascii="Calibri" w:hAnsi="Calibri" w:cs="Calibri"/>
          <w:color w:val="000000" w:themeColor="text1"/>
          <w:sz w:val="24"/>
          <w:szCs w:val="24"/>
        </w:rPr>
        <w:t xml:space="preserve">au livre dont le récit commence précisément avec la mention des </w:t>
      </w:r>
      <w:r w:rsidR="00382EF1" w:rsidRPr="00CA160C">
        <w:rPr>
          <w:rFonts w:ascii="Calibri" w:hAnsi="Calibri" w:cs="Calibri"/>
          <w:color w:val="000000" w:themeColor="text1"/>
          <w:sz w:val="24"/>
          <w:szCs w:val="24"/>
        </w:rPr>
        <w:t xml:space="preserve">noms des onze fils qui, avec leur père Jacob et tous ses descendants, ont rejoint l’Égypte pour aller à la rencontre de leur frère Joseph et y demeurer de nombreuses années (Ex 1,1-5 et Gn 46,5-27). </w:t>
      </w:r>
    </w:p>
    <w:p w14:paraId="623B57C8" w14:textId="33845951" w:rsidR="00D85886" w:rsidRPr="00A860EF" w:rsidRDefault="001A1738" w:rsidP="00A860EF">
      <w:pPr>
        <w:pStyle w:val="Corpsdetexte"/>
        <w:tabs>
          <w:tab w:val="left" w:pos="709"/>
        </w:tabs>
        <w:spacing w:line="276" w:lineRule="auto"/>
        <w:rPr>
          <w:rFonts w:ascii="Calibri" w:hAnsi="Calibri" w:cs="Calibri"/>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 xml:space="preserve">La traduction grecque et, </w:t>
      </w:r>
      <w:r w:rsidR="00382EF1">
        <w:rPr>
          <w:rFonts w:ascii="Calibri" w:hAnsi="Calibri" w:cs="Calibri"/>
          <w:color w:val="000000" w:themeColor="text1"/>
          <w:sz w:val="24"/>
          <w:szCs w:val="24"/>
        </w:rPr>
        <w:t>successivement</w:t>
      </w:r>
      <w:r w:rsidR="00382EF1" w:rsidRPr="00CA160C">
        <w:rPr>
          <w:rFonts w:ascii="Calibri" w:hAnsi="Calibri" w:cs="Calibri"/>
          <w:color w:val="000000" w:themeColor="text1"/>
          <w:sz w:val="24"/>
          <w:szCs w:val="24"/>
        </w:rPr>
        <w:t xml:space="preserve"> celle en latin, ont formulé le titre à partir du thème principal de son récit : « l’exode », c’est-à-dire la « sortie »</w:t>
      </w:r>
      <w:r w:rsidR="002C4906">
        <w:rPr>
          <w:rFonts w:ascii="Calibri" w:hAnsi="Calibri" w:cs="Calibri"/>
          <w:color w:val="000000" w:themeColor="text1"/>
          <w:sz w:val="24"/>
          <w:szCs w:val="24"/>
        </w:rPr>
        <w:t xml:space="preserve"> (chemin en dehors de</w:t>
      </w:r>
      <w:r w:rsidR="00606160">
        <w:rPr>
          <w:rFonts w:ascii="Calibri" w:hAnsi="Calibri" w:cs="Calibri"/>
          <w:color w:val="000000" w:themeColor="text1"/>
          <w:sz w:val="24"/>
          <w:szCs w:val="24"/>
        </w:rPr>
        <w:t>)</w:t>
      </w:r>
      <w:r w:rsidR="00382EF1" w:rsidRPr="00CA160C">
        <w:rPr>
          <w:rFonts w:ascii="Calibri" w:hAnsi="Calibri" w:cs="Calibri"/>
          <w:color w:val="000000" w:themeColor="text1"/>
          <w:sz w:val="24"/>
          <w:szCs w:val="24"/>
        </w:rPr>
        <w:t>, le départ d’</w:t>
      </w:r>
      <w:proofErr w:type="spellStart"/>
      <w:r w:rsidR="00382EF1" w:rsidRPr="00CA160C">
        <w:rPr>
          <w:rFonts w:ascii="Calibri" w:hAnsi="Calibri" w:cs="Calibri"/>
          <w:color w:val="000000" w:themeColor="text1"/>
          <w:sz w:val="24"/>
          <w:szCs w:val="24"/>
          <w:lang w:val="nl-NL"/>
        </w:rPr>
        <w:t>Isra</w:t>
      </w:r>
      <w:r w:rsidR="00382EF1" w:rsidRPr="00CA160C">
        <w:rPr>
          <w:rFonts w:ascii="Calibri" w:hAnsi="Calibri" w:cs="Calibri"/>
          <w:color w:val="000000" w:themeColor="text1"/>
          <w:sz w:val="24"/>
          <w:szCs w:val="24"/>
        </w:rPr>
        <w:t>ël</w:t>
      </w:r>
      <w:proofErr w:type="spellEnd"/>
      <w:r w:rsidR="00382EF1" w:rsidRPr="00CA160C">
        <w:rPr>
          <w:rFonts w:ascii="Calibri" w:hAnsi="Calibri" w:cs="Calibri"/>
          <w:color w:val="000000" w:themeColor="text1"/>
          <w:sz w:val="24"/>
          <w:szCs w:val="24"/>
        </w:rPr>
        <w:t xml:space="preserve"> de l’Égypte, après avoir été libéré de l’esclavage (Gn 15,13-14 ; Ex 12,40-41 ; Lv 26,13 ; Dt 6,21-23 ; Ac 7,6-7), grâce à l'œuvre de Yhwh (Ex 15,11).</w:t>
      </w:r>
      <w:r w:rsidR="00606160" w:rsidRPr="00606160">
        <w:rPr>
          <w:rFonts w:ascii="Calibri" w:hAnsi="Calibri" w:cs="Calibri"/>
        </w:rPr>
        <w:t xml:space="preserve"> </w:t>
      </w:r>
      <w:r w:rsidR="00606160" w:rsidRPr="009102D1">
        <w:rPr>
          <w:rFonts w:ascii="Calibri" w:hAnsi="Calibri" w:cs="Calibri"/>
          <w:sz w:val="24"/>
          <w:szCs w:val="24"/>
        </w:rPr>
        <w:t>Elle attire ainsi l'attention sur la dimension narrative, voire épique, d'un livre qui contient aussi des lois, des rites, un cantique, des listes généalogiques, etc.</w:t>
      </w:r>
    </w:p>
    <w:p w14:paraId="450A6B08" w14:textId="4A09C195" w:rsidR="00382EF1" w:rsidRDefault="00D85886"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hAnsi="Calibri" w:cs="Calibri"/>
          <w:b/>
          <w:bCs/>
          <w:color w:val="000000" w:themeColor="text1"/>
          <w:sz w:val="24"/>
          <w:szCs w:val="24"/>
        </w:rPr>
      </w:pPr>
      <w:r>
        <w:rPr>
          <w:rFonts w:ascii="Calibri" w:hAnsi="Calibri" w:cs="Calibri"/>
          <w:b/>
          <w:bCs/>
          <w:color w:val="000000" w:themeColor="text1"/>
          <w:sz w:val="24"/>
          <w:szCs w:val="24"/>
        </w:rPr>
        <w:tab/>
      </w:r>
      <w:r w:rsidR="00382EF1" w:rsidRPr="00CA160C">
        <w:rPr>
          <w:rFonts w:ascii="Calibri" w:hAnsi="Calibri" w:cs="Calibri"/>
          <w:b/>
          <w:bCs/>
          <w:color w:val="000000" w:themeColor="text1"/>
          <w:sz w:val="24"/>
          <w:szCs w:val="24"/>
        </w:rPr>
        <w:t>Aspects littéraires</w:t>
      </w:r>
      <w:r w:rsidR="00E322C7">
        <w:rPr>
          <w:rFonts w:ascii="Calibri" w:hAnsi="Calibri" w:cs="Calibri"/>
          <w:b/>
          <w:bCs/>
          <w:color w:val="000000" w:themeColor="text1"/>
          <w:sz w:val="24"/>
          <w:szCs w:val="24"/>
        </w:rPr>
        <w:t xml:space="preserve"> : </w:t>
      </w:r>
      <w:r w:rsidR="005B1DDF">
        <w:rPr>
          <w:rFonts w:ascii="Calibri" w:hAnsi="Calibri" w:cs="Calibri"/>
          <w:b/>
          <w:bCs/>
          <w:color w:val="000000" w:themeColor="text1"/>
          <w:sz w:val="24"/>
          <w:szCs w:val="24"/>
        </w:rPr>
        <w:t xml:space="preserve">remarques générales et </w:t>
      </w:r>
      <w:r w:rsidR="00E322C7">
        <w:rPr>
          <w:rFonts w:ascii="Calibri" w:hAnsi="Calibri" w:cs="Calibri"/>
          <w:b/>
          <w:bCs/>
          <w:color w:val="000000" w:themeColor="text1"/>
          <w:sz w:val="24"/>
          <w:szCs w:val="24"/>
        </w:rPr>
        <w:t>2 propositions de plan</w:t>
      </w:r>
    </w:p>
    <w:p w14:paraId="3CBF3E80" w14:textId="46B66A0F" w:rsidR="00722A0F" w:rsidRDefault="00A860EF" w:rsidP="00C94AE2">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sz w:val="24"/>
          <w:szCs w:val="24"/>
        </w:rPr>
        <w:tab/>
      </w:r>
      <w:r w:rsidR="00243DCA" w:rsidRPr="006636BC">
        <w:rPr>
          <w:rFonts w:ascii="Calibri" w:hAnsi="Calibri" w:cs="Calibri"/>
          <w:sz w:val="24"/>
          <w:szCs w:val="24"/>
        </w:rPr>
        <w:t xml:space="preserve">La composition de ce livre est manifestement le fruit d'une histoire longue et complexe. </w:t>
      </w:r>
      <w:r w:rsidR="00C94AE2" w:rsidRPr="00CA160C">
        <w:rPr>
          <w:rFonts w:ascii="Calibri" w:hAnsi="Calibri" w:cs="Calibri"/>
          <w:color w:val="000000" w:themeColor="text1"/>
          <w:sz w:val="24"/>
          <w:szCs w:val="24"/>
        </w:rPr>
        <w:t>Le texte actuel</w:t>
      </w:r>
      <w:r w:rsidR="002F18C1">
        <w:rPr>
          <w:rFonts w:ascii="Calibri" w:hAnsi="Calibri" w:cs="Calibri"/>
          <w:color w:val="000000" w:themeColor="text1"/>
          <w:sz w:val="24"/>
          <w:szCs w:val="24"/>
        </w:rPr>
        <w:t xml:space="preserve"> s’est formé progressivement</w:t>
      </w:r>
      <w:r w:rsidR="00C94AE2" w:rsidRPr="00CA160C">
        <w:rPr>
          <w:rFonts w:ascii="Calibri" w:hAnsi="Calibri" w:cs="Calibri"/>
          <w:color w:val="000000" w:themeColor="text1"/>
          <w:sz w:val="24"/>
          <w:szCs w:val="24"/>
        </w:rPr>
        <w:t xml:space="preserve"> par l’intégration d’un ensemble de traditions, récits, législations et interventions rédactionnelles appartenant à des contextes</w:t>
      </w:r>
      <w:r w:rsidR="00C94AE2">
        <w:rPr>
          <w:rFonts w:ascii="Calibri" w:hAnsi="Calibri" w:cs="Calibri"/>
          <w:color w:val="000000" w:themeColor="text1"/>
          <w:sz w:val="24"/>
          <w:szCs w:val="24"/>
        </w:rPr>
        <w:t xml:space="preserve"> divers </w:t>
      </w:r>
      <w:r w:rsidR="00C94AE2" w:rsidRPr="00CA160C">
        <w:rPr>
          <w:rFonts w:ascii="Calibri" w:hAnsi="Calibri" w:cs="Calibri"/>
          <w:color w:val="000000" w:themeColor="text1"/>
          <w:sz w:val="24"/>
          <w:szCs w:val="24"/>
        </w:rPr>
        <w:t>et des époques</w:t>
      </w:r>
      <w:r w:rsidR="00C94AE2">
        <w:rPr>
          <w:rFonts w:ascii="Calibri" w:hAnsi="Calibri" w:cs="Calibri"/>
          <w:color w:val="000000" w:themeColor="text1"/>
          <w:sz w:val="24"/>
          <w:szCs w:val="24"/>
        </w:rPr>
        <w:t xml:space="preserve"> différentes</w:t>
      </w:r>
      <w:r w:rsidR="00C94AE2" w:rsidRPr="00CA160C">
        <w:rPr>
          <w:rFonts w:ascii="Calibri" w:hAnsi="Calibri" w:cs="Calibri"/>
          <w:color w:val="000000" w:themeColor="text1"/>
          <w:sz w:val="24"/>
          <w:szCs w:val="24"/>
        </w:rPr>
        <w:t>, bien qu’il</w:t>
      </w:r>
      <w:r w:rsidR="00C94AE2">
        <w:rPr>
          <w:rFonts w:ascii="Calibri" w:hAnsi="Calibri" w:cs="Calibri"/>
          <w:color w:val="000000" w:themeColor="text1"/>
          <w:sz w:val="24"/>
          <w:szCs w:val="24"/>
        </w:rPr>
        <w:t xml:space="preserve"> soit</w:t>
      </w:r>
      <w:r w:rsidR="00C94AE2" w:rsidRPr="00CA160C">
        <w:rPr>
          <w:rFonts w:ascii="Calibri" w:hAnsi="Calibri" w:cs="Calibri"/>
          <w:color w:val="000000" w:themeColor="text1"/>
          <w:sz w:val="24"/>
          <w:szCs w:val="24"/>
        </w:rPr>
        <w:t xml:space="preserve"> difficile d’établir</w:t>
      </w:r>
      <w:r w:rsidR="00C94AE2">
        <w:rPr>
          <w:rFonts w:ascii="Calibri" w:hAnsi="Calibri" w:cs="Calibri"/>
          <w:color w:val="000000" w:themeColor="text1"/>
          <w:sz w:val="24"/>
          <w:szCs w:val="24"/>
        </w:rPr>
        <w:t xml:space="preserve"> clairement</w:t>
      </w:r>
      <w:r w:rsidR="00C94AE2" w:rsidRPr="00CA160C">
        <w:rPr>
          <w:rFonts w:ascii="Calibri" w:hAnsi="Calibri" w:cs="Calibri"/>
          <w:color w:val="000000" w:themeColor="text1"/>
          <w:sz w:val="24"/>
          <w:szCs w:val="24"/>
        </w:rPr>
        <w:t xml:space="preserve"> comment un tel processus s’est déployé et conclu.</w:t>
      </w:r>
      <w:r w:rsidR="00646045" w:rsidRPr="00646045">
        <w:rPr>
          <w:rFonts w:ascii="Calibri" w:hAnsi="Calibri" w:cs="Calibri"/>
          <w:color w:val="000000" w:themeColor="text1"/>
          <w:sz w:val="24"/>
          <w:szCs w:val="24"/>
        </w:rPr>
        <w:t xml:space="preserve"> </w:t>
      </w:r>
      <w:r w:rsidR="0049417F">
        <w:rPr>
          <w:rFonts w:ascii="Calibri" w:hAnsi="Calibri" w:cs="Calibri"/>
          <w:color w:val="000000" w:themeColor="text1"/>
          <w:sz w:val="24"/>
          <w:szCs w:val="24"/>
        </w:rPr>
        <w:t>Sa forme finale est généralement fixée à l’époque de l’exil à Babylone ou peu après, soit les VI</w:t>
      </w:r>
      <w:r w:rsidR="0049417F" w:rsidRPr="0049417F">
        <w:rPr>
          <w:rFonts w:ascii="Calibri" w:hAnsi="Calibri" w:cs="Calibri"/>
          <w:color w:val="000000" w:themeColor="text1"/>
          <w:sz w:val="24"/>
          <w:szCs w:val="24"/>
          <w:vertAlign w:val="superscript"/>
        </w:rPr>
        <w:t>ème</w:t>
      </w:r>
      <w:r w:rsidR="0049417F">
        <w:rPr>
          <w:rFonts w:ascii="Calibri" w:hAnsi="Calibri" w:cs="Calibri"/>
          <w:color w:val="000000" w:themeColor="text1"/>
          <w:sz w:val="24"/>
          <w:szCs w:val="24"/>
        </w:rPr>
        <w:t xml:space="preserve"> et les V</w:t>
      </w:r>
      <w:r w:rsidR="0049417F" w:rsidRPr="0049417F">
        <w:rPr>
          <w:rFonts w:ascii="Calibri" w:hAnsi="Calibri" w:cs="Calibri"/>
          <w:color w:val="000000" w:themeColor="text1"/>
          <w:sz w:val="24"/>
          <w:szCs w:val="24"/>
          <w:vertAlign w:val="superscript"/>
        </w:rPr>
        <w:t xml:space="preserve">ème </w:t>
      </w:r>
      <w:r w:rsidR="0049417F">
        <w:rPr>
          <w:rFonts w:ascii="Calibri" w:hAnsi="Calibri" w:cs="Calibri"/>
          <w:color w:val="000000" w:themeColor="text1"/>
          <w:sz w:val="24"/>
          <w:szCs w:val="24"/>
        </w:rPr>
        <w:t>siècles avant Jésus Christ.</w:t>
      </w:r>
    </w:p>
    <w:p w14:paraId="760CE8CF" w14:textId="79126E45" w:rsidR="0049417F" w:rsidRDefault="00722A0F" w:rsidP="00AF3178">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646045" w:rsidRPr="00CA160C">
        <w:rPr>
          <w:rFonts w:ascii="Calibri" w:hAnsi="Calibri" w:cs="Calibri"/>
          <w:color w:val="000000" w:themeColor="text1"/>
          <w:sz w:val="24"/>
          <w:szCs w:val="24"/>
        </w:rPr>
        <w:t xml:space="preserve">A chaque génération, </w:t>
      </w:r>
      <w:r>
        <w:rPr>
          <w:rFonts w:ascii="Calibri" w:hAnsi="Calibri" w:cs="Calibri"/>
          <w:color w:val="000000" w:themeColor="text1"/>
          <w:sz w:val="24"/>
          <w:szCs w:val="24"/>
        </w:rPr>
        <w:t xml:space="preserve">le Peuple de Dieu </w:t>
      </w:r>
      <w:r w:rsidR="006B2AAB">
        <w:rPr>
          <w:rFonts w:ascii="Calibri" w:hAnsi="Calibri" w:cs="Calibri"/>
          <w:color w:val="000000" w:themeColor="text1"/>
          <w:sz w:val="24"/>
          <w:szCs w:val="24"/>
        </w:rPr>
        <w:t xml:space="preserve">a relu et ré-interprété </w:t>
      </w:r>
      <w:r>
        <w:rPr>
          <w:rFonts w:ascii="Calibri" w:hAnsi="Calibri" w:cs="Calibri"/>
          <w:color w:val="000000" w:themeColor="text1"/>
          <w:sz w:val="24"/>
          <w:szCs w:val="24"/>
        </w:rPr>
        <w:t xml:space="preserve">ce qu’il </w:t>
      </w:r>
      <w:r w:rsidR="00242911">
        <w:rPr>
          <w:rFonts w:ascii="Calibri" w:hAnsi="Calibri" w:cs="Calibri"/>
          <w:color w:val="000000" w:themeColor="text1"/>
          <w:sz w:val="24"/>
          <w:szCs w:val="24"/>
        </w:rPr>
        <w:t>vivait à</w:t>
      </w:r>
      <w:r w:rsidR="00646045" w:rsidRPr="00CA160C">
        <w:rPr>
          <w:rFonts w:ascii="Calibri" w:hAnsi="Calibri" w:cs="Calibri"/>
          <w:color w:val="000000" w:themeColor="text1"/>
          <w:sz w:val="24"/>
          <w:szCs w:val="24"/>
        </w:rPr>
        <w:t xml:space="preserve"> la lumière de l’exode, une expérience de Dieu </w:t>
      </w:r>
      <w:r w:rsidR="00646045">
        <w:rPr>
          <w:rFonts w:ascii="Calibri" w:hAnsi="Calibri" w:cs="Calibri"/>
          <w:color w:val="000000" w:themeColor="text1"/>
          <w:sz w:val="24"/>
          <w:szCs w:val="24"/>
        </w:rPr>
        <w:t>tellement</w:t>
      </w:r>
      <w:r w:rsidR="00646045" w:rsidRPr="00CA160C">
        <w:rPr>
          <w:rFonts w:ascii="Calibri" w:hAnsi="Calibri" w:cs="Calibri"/>
          <w:color w:val="000000" w:themeColor="text1"/>
          <w:sz w:val="24"/>
          <w:szCs w:val="24"/>
        </w:rPr>
        <w:t xml:space="preserve"> puissante et si fondatrice pour l</w:t>
      </w:r>
      <w:r w:rsidR="00242911">
        <w:rPr>
          <w:rFonts w:ascii="Calibri" w:hAnsi="Calibri" w:cs="Calibri"/>
          <w:color w:val="000000" w:themeColor="text1"/>
          <w:sz w:val="24"/>
          <w:szCs w:val="24"/>
        </w:rPr>
        <w:t>ui</w:t>
      </w:r>
      <w:r w:rsidR="00646045">
        <w:rPr>
          <w:rFonts w:ascii="Calibri" w:hAnsi="Calibri" w:cs="Calibri"/>
          <w:color w:val="000000" w:themeColor="text1"/>
          <w:sz w:val="24"/>
          <w:szCs w:val="24"/>
        </w:rPr>
        <w:t xml:space="preserve"> </w:t>
      </w:r>
      <w:r w:rsidR="00646045" w:rsidRPr="00CA160C">
        <w:rPr>
          <w:rFonts w:ascii="Calibri" w:hAnsi="Calibri" w:cs="Calibri"/>
          <w:color w:val="000000" w:themeColor="text1"/>
          <w:sz w:val="24"/>
          <w:szCs w:val="24"/>
        </w:rPr>
        <w:t xml:space="preserve">qu’elle ne pouvait guère être transmise que par une vaste floraison de traditions et de récits divers. </w:t>
      </w:r>
      <w:r w:rsidR="0049417F">
        <w:rPr>
          <w:rFonts w:ascii="Calibri" w:hAnsi="Calibri" w:cs="Calibri"/>
          <w:color w:val="000000" w:themeColor="text1"/>
          <w:sz w:val="24"/>
          <w:szCs w:val="24"/>
        </w:rPr>
        <w:t xml:space="preserve">Des prophètes </w:t>
      </w:r>
      <w:proofErr w:type="spellStart"/>
      <w:r w:rsidR="0049417F">
        <w:rPr>
          <w:rFonts w:ascii="Calibri" w:hAnsi="Calibri" w:cs="Calibri"/>
          <w:color w:val="000000" w:themeColor="text1"/>
          <w:sz w:val="24"/>
          <w:szCs w:val="24"/>
        </w:rPr>
        <w:t>pré-exiliques</w:t>
      </w:r>
      <w:proofErr w:type="spellEnd"/>
      <w:r w:rsidR="0049417F">
        <w:rPr>
          <w:rFonts w:ascii="Calibri" w:hAnsi="Calibri" w:cs="Calibri"/>
          <w:color w:val="000000" w:themeColor="text1"/>
          <w:sz w:val="24"/>
          <w:szCs w:val="24"/>
        </w:rPr>
        <w:t xml:space="preserve"> comme, au VIIIème siècle Osée (Os 11,11 et 12,14), Amos (2,10 ; 3,1 et 9,7), Michée 6,4</w:t>
      </w:r>
      <w:r w:rsidR="00A83516">
        <w:rPr>
          <w:rFonts w:ascii="Calibri" w:hAnsi="Calibri" w:cs="Calibri"/>
          <w:color w:val="000000" w:themeColor="text1"/>
          <w:sz w:val="24"/>
          <w:szCs w:val="24"/>
        </w:rPr>
        <w:t>,</w:t>
      </w:r>
      <w:r w:rsidR="0049417F">
        <w:rPr>
          <w:rFonts w:ascii="Calibri" w:hAnsi="Calibri" w:cs="Calibri"/>
          <w:color w:val="000000" w:themeColor="text1"/>
          <w:sz w:val="24"/>
          <w:szCs w:val="24"/>
        </w:rPr>
        <w:t xml:space="preserve"> Isaïe 11,15,16 et plus tard Jérémie 2,6 rappellent que Dieu a fait sortir son peuple d’Égypte.</w:t>
      </w:r>
    </w:p>
    <w:p w14:paraId="730D2ABF" w14:textId="797D8166" w:rsidR="0049417F" w:rsidRDefault="0049417F" w:rsidP="00AF3178">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On notera enfin que ce processus de constante réinterprétation et relecture donne lieu à des différences </w:t>
      </w:r>
      <w:r w:rsidR="00214078">
        <w:rPr>
          <w:rFonts w:ascii="Calibri" w:hAnsi="Calibri" w:cs="Calibri"/>
          <w:color w:val="000000" w:themeColor="text1"/>
          <w:sz w:val="24"/>
          <w:szCs w:val="24"/>
        </w:rPr>
        <w:t xml:space="preserve">étonnantes ou des contradictions. Ainsi, le nom du beau-père de Moïse est Jéthro (Ex 3,1 ; 18,1-12), et </w:t>
      </w:r>
      <w:proofErr w:type="spellStart"/>
      <w:r w:rsidR="00214078">
        <w:rPr>
          <w:rFonts w:ascii="Calibri" w:hAnsi="Calibri" w:cs="Calibri"/>
          <w:color w:val="000000" w:themeColor="text1"/>
          <w:sz w:val="24"/>
          <w:szCs w:val="24"/>
        </w:rPr>
        <w:t>Réuel</w:t>
      </w:r>
      <w:proofErr w:type="spellEnd"/>
      <w:r w:rsidR="00214078">
        <w:rPr>
          <w:rFonts w:ascii="Calibri" w:hAnsi="Calibri" w:cs="Calibri"/>
          <w:color w:val="000000" w:themeColor="text1"/>
          <w:sz w:val="24"/>
          <w:szCs w:val="24"/>
        </w:rPr>
        <w:t xml:space="preserve"> (en Ex 2,18) ; plus important encore, dans une version (Ex 12,31-33), Pharaon chasse les </w:t>
      </w:r>
      <w:r w:rsidR="005B1DDF">
        <w:rPr>
          <w:rFonts w:ascii="Calibri" w:hAnsi="Calibri" w:cs="Calibri"/>
          <w:color w:val="000000" w:themeColor="text1"/>
          <w:sz w:val="24"/>
          <w:szCs w:val="24"/>
        </w:rPr>
        <w:t>Hébreux</w:t>
      </w:r>
      <w:r w:rsidR="00214078">
        <w:rPr>
          <w:rFonts w:ascii="Calibri" w:hAnsi="Calibri" w:cs="Calibri"/>
          <w:color w:val="000000" w:themeColor="text1"/>
          <w:sz w:val="24"/>
          <w:szCs w:val="24"/>
        </w:rPr>
        <w:t xml:space="preserve"> d’Égypte : « Levez-vous, sortez du milieu de mon peuple, vous et les enfants d’Israël » et dans une autre</w:t>
      </w:r>
      <w:r w:rsidR="005B1DDF">
        <w:rPr>
          <w:rFonts w:ascii="Calibri" w:hAnsi="Calibri" w:cs="Calibri"/>
          <w:color w:val="000000" w:themeColor="text1"/>
          <w:sz w:val="24"/>
          <w:szCs w:val="24"/>
        </w:rPr>
        <w:t>,</w:t>
      </w:r>
      <w:r w:rsidR="00214078">
        <w:rPr>
          <w:rFonts w:ascii="Calibri" w:hAnsi="Calibri" w:cs="Calibri"/>
          <w:color w:val="000000" w:themeColor="text1"/>
          <w:sz w:val="24"/>
          <w:szCs w:val="24"/>
        </w:rPr>
        <w:t xml:space="preserve"> les Hébreux partent comme des fugitifs (14,5). Pharaon</w:t>
      </w:r>
      <w:r w:rsidR="005B1DDF">
        <w:rPr>
          <w:rFonts w:ascii="Calibri" w:hAnsi="Calibri" w:cs="Calibri"/>
          <w:color w:val="000000" w:themeColor="text1"/>
          <w:sz w:val="24"/>
          <w:szCs w:val="24"/>
        </w:rPr>
        <w:t>, apprenant que les Hébreux se sont enfuis décide alors de les poursuivre avec son armée.</w:t>
      </w:r>
    </w:p>
    <w:p w14:paraId="0E74F799" w14:textId="77777777" w:rsidR="0049417F" w:rsidRDefault="0049417F" w:rsidP="0049417F">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sz w:val="24"/>
          <w:szCs w:val="24"/>
        </w:rPr>
      </w:pPr>
      <w:r>
        <w:rPr>
          <w:rFonts w:ascii="Calibri" w:hAnsi="Calibri" w:cs="Calibri"/>
          <w:color w:val="000000" w:themeColor="text1"/>
          <w:sz w:val="24"/>
          <w:szCs w:val="24"/>
        </w:rPr>
        <w:tab/>
      </w:r>
    </w:p>
    <w:p w14:paraId="3DE3BF73" w14:textId="77777777" w:rsidR="0049417F" w:rsidRDefault="0049417F" w:rsidP="0049417F">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sz w:val="24"/>
          <w:szCs w:val="24"/>
        </w:rPr>
      </w:pPr>
    </w:p>
    <w:p w14:paraId="48C62AE9" w14:textId="384B5AB6" w:rsidR="00460515" w:rsidRDefault="00460515" w:rsidP="0049417F">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sz w:val="24"/>
          <w:szCs w:val="24"/>
        </w:rPr>
      </w:pPr>
      <w:r>
        <w:rPr>
          <w:rFonts w:ascii="Calibri" w:hAnsi="Calibri" w:cs="Calibri"/>
          <w:b/>
          <w:bCs/>
          <w:i/>
          <w:iCs/>
          <w:sz w:val="24"/>
          <w:szCs w:val="24"/>
        </w:rPr>
        <w:t xml:space="preserve">  </w:t>
      </w:r>
      <w:r w:rsidR="00243DCA" w:rsidRPr="00AE7505">
        <w:rPr>
          <w:rFonts w:ascii="Calibri" w:hAnsi="Calibri" w:cs="Calibri"/>
          <w:b/>
          <w:bCs/>
          <w:i/>
          <w:iCs/>
          <w:sz w:val="24"/>
          <w:szCs w:val="24"/>
        </w:rPr>
        <w:t>Cahier Evangile</w:t>
      </w:r>
      <w:r w:rsidR="00243DCA" w:rsidRPr="00AE7505">
        <w:rPr>
          <w:rFonts w:ascii="Calibri" w:hAnsi="Calibri" w:cs="Calibri"/>
          <w:b/>
          <w:bCs/>
          <w:sz w:val="24"/>
          <w:szCs w:val="24"/>
        </w:rPr>
        <w:t xml:space="preserve"> n°54</w:t>
      </w:r>
      <w:r w:rsidR="00AE7505" w:rsidRPr="00AE7505">
        <w:rPr>
          <w:rFonts w:ascii="Calibri" w:hAnsi="Calibri" w:cs="Calibri"/>
          <w:b/>
          <w:bCs/>
          <w:sz w:val="24"/>
          <w:szCs w:val="24"/>
        </w:rPr>
        <w:t>.</w:t>
      </w:r>
      <w:r w:rsidR="00243DCA" w:rsidRPr="006636BC">
        <w:rPr>
          <w:rFonts w:ascii="Calibri" w:hAnsi="Calibri" w:cs="Calibri"/>
          <w:sz w:val="24"/>
          <w:szCs w:val="24"/>
        </w:rPr>
        <w:t xml:space="preserve"> Claude </w:t>
      </w:r>
      <w:r w:rsidR="00243DCA" w:rsidRPr="006636BC">
        <w:rPr>
          <w:rFonts w:ascii="Calibri" w:hAnsi="Calibri" w:cs="Calibri"/>
          <w:smallCaps/>
          <w:sz w:val="24"/>
          <w:szCs w:val="24"/>
        </w:rPr>
        <w:t>Wiener</w:t>
      </w:r>
      <w:r w:rsidR="00243DCA" w:rsidRPr="006636BC">
        <w:rPr>
          <w:rFonts w:ascii="Calibri" w:hAnsi="Calibri" w:cs="Calibri"/>
          <w:sz w:val="24"/>
          <w:szCs w:val="24"/>
        </w:rPr>
        <w:t xml:space="preserve"> reprend à Erich </w:t>
      </w:r>
      <w:r w:rsidR="00243DCA" w:rsidRPr="006636BC">
        <w:rPr>
          <w:rFonts w:ascii="Calibri" w:hAnsi="Calibri" w:cs="Calibri"/>
          <w:smallCaps/>
          <w:sz w:val="24"/>
          <w:szCs w:val="24"/>
        </w:rPr>
        <w:t>Zenger</w:t>
      </w:r>
      <w:r w:rsidR="00243DCA" w:rsidRPr="006636BC">
        <w:rPr>
          <w:rStyle w:val="Appelnotedebasdep"/>
          <w:rFonts w:ascii="Calibri" w:hAnsi="Calibri" w:cs="Calibri"/>
          <w:smallCaps/>
          <w:sz w:val="24"/>
          <w:szCs w:val="24"/>
        </w:rPr>
        <w:footnoteReference w:id="1"/>
      </w:r>
      <w:r w:rsidR="00243DCA" w:rsidRPr="006636BC">
        <w:rPr>
          <w:rFonts w:ascii="Calibri" w:hAnsi="Calibri" w:cs="Calibri"/>
          <w:sz w:val="24"/>
          <w:szCs w:val="24"/>
        </w:rPr>
        <w:t xml:space="preserve"> un plan </w:t>
      </w:r>
      <w:r w:rsidR="00C51A1F">
        <w:rPr>
          <w:rFonts w:ascii="Calibri" w:hAnsi="Calibri" w:cs="Calibri"/>
          <w:sz w:val="24"/>
          <w:szCs w:val="24"/>
        </w:rPr>
        <w:t xml:space="preserve">particulièrement intéressant </w:t>
      </w:r>
      <w:r w:rsidR="00243DCA" w:rsidRPr="006636BC">
        <w:rPr>
          <w:rFonts w:ascii="Calibri" w:hAnsi="Calibri" w:cs="Calibri"/>
          <w:sz w:val="24"/>
          <w:szCs w:val="24"/>
        </w:rPr>
        <w:t>du fait de l'articulation des thèmes :</w:t>
      </w:r>
    </w:p>
    <w:p w14:paraId="5CC87937" w14:textId="77777777" w:rsidR="00460515" w:rsidRPr="00460515" w:rsidRDefault="00460515" w:rsidP="00460515">
      <w:pPr>
        <w:pStyle w:val="Corpsdetexte"/>
        <w:tabs>
          <w:tab w:val="left" w:pos="709"/>
        </w:tabs>
        <w:spacing w:line="276" w:lineRule="auto"/>
        <w:ind w:left="851"/>
        <w:rPr>
          <w:rFonts w:ascii="Calibri" w:hAnsi="Calibri" w:cs="Calibri"/>
          <w:sz w:val="24"/>
          <w:szCs w:val="24"/>
        </w:rPr>
      </w:pPr>
    </w:p>
    <w:p w14:paraId="4B7944D4" w14:textId="32508DFC" w:rsidR="00243DCA" w:rsidRPr="009102D1" w:rsidRDefault="00243DCA" w:rsidP="00460515">
      <w:pPr>
        <w:tabs>
          <w:tab w:val="left" w:pos="525"/>
          <w:tab w:val="left" w:pos="709"/>
          <w:tab w:val="right" w:pos="5127"/>
        </w:tabs>
        <w:ind w:left="567"/>
        <w:rPr>
          <w:rFonts w:ascii="Calibri" w:hAnsi="Calibri" w:cs="Calibri"/>
        </w:rPr>
      </w:pPr>
      <w:r w:rsidRPr="009102D1">
        <w:rPr>
          <w:rFonts w:ascii="Calibri" w:hAnsi="Calibri" w:cs="Calibri"/>
          <w:b/>
          <w:bCs/>
        </w:rPr>
        <w:t>I.</w:t>
      </w:r>
      <w:r w:rsidRPr="009102D1">
        <w:rPr>
          <w:rFonts w:ascii="Calibri" w:hAnsi="Calibri" w:cs="Calibri"/>
        </w:rPr>
        <w:t xml:space="preserve"> </w:t>
      </w:r>
      <w:r w:rsidR="00184D82">
        <w:rPr>
          <w:rFonts w:ascii="Calibri" w:hAnsi="Calibri" w:cs="Calibri"/>
        </w:rPr>
        <w:t xml:space="preserve"> </w:t>
      </w:r>
      <w:r w:rsidR="00FF6B69">
        <w:rPr>
          <w:rFonts w:ascii="Calibri" w:hAnsi="Calibri" w:cs="Calibri"/>
        </w:rPr>
        <w:t xml:space="preserve"> </w:t>
      </w:r>
      <w:r w:rsidRPr="009102D1">
        <w:rPr>
          <w:rFonts w:ascii="Calibri" w:hAnsi="Calibri" w:cs="Calibri"/>
        </w:rPr>
        <w:t>L</w:t>
      </w:r>
      <w:r w:rsidR="006706C1">
        <w:rPr>
          <w:rFonts w:ascii="Calibri" w:hAnsi="Calibri" w:cs="Calibri"/>
        </w:rPr>
        <w:t>a lib</w:t>
      </w:r>
      <w:r w:rsidR="00C51A1F">
        <w:rPr>
          <w:rFonts w:ascii="Calibri" w:hAnsi="Calibri" w:cs="Calibri"/>
        </w:rPr>
        <w:t>é</w:t>
      </w:r>
      <w:r w:rsidR="006706C1">
        <w:rPr>
          <w:rFonts w:ascii="Calibri" w:hAnsi="Calibri" w:cs="Calibri"/>
        </w:rPr>
        <w:t>ration annoncée</w:t>
      </w:r>
      <w:r w:rsidRPr="009102D1">
        <w:rPr>
          <w:rFonts w:ascii="Calibri" w:hAnsi="Calibri" w:cs="Calibri"/>
        </w:rPr>
        <w:t xml:space="preserve"> (1 </w:t>
      </w:r>
      <w:r w:rsidRPr="009102D1">
        <w:rPr>
          <w:rFonts w:ascii="Calibri" w:hAnsi="Calibri" w:cs="Calibri"/>
        </w:rPr>
        <w:noBreakHyphen/>
        <w:t xml:space="preserve"> 6,27)</w:t>
      </w:r>
    </w:p>
    <w:p w14:paraId="06525674" w14:textId="5763D9D5" w:rsidR="00243DCA" w:rsidRPr="009102D1" w:rsidRDefault="00243DCA" w:rsidP="00243DCA">
      <w:pPr>
        <w:tabs>
          <w:tab w:val="left" w:pos="709"/>
          <w:tab w:val="right" w:pos="5127"/>
        </w:tabs>
        <w:ind w:left="525"/>
        <w:rPr>
          <w:rFonts w:ascii="Calibri" w:hAnsi="Calibri" w:cs="Calibri"/>
        </w:rPr>
      </w:pPr>
      <w:r w:rsidRPr="009102D1">
        <w:rPr>
          <w:rFonts w:ascii="Calibri" w:hAnsi="Calibri" w:cs="Calibri"/>
        </w:rPr>
        <w:tab/>
      </w:r>
      <w:r w:rsidR="00FF6B69">
        <w:rPr>
          <w:rFonts w:ascii="Calibri" w:hAnsi="Calibri" w:cs="Calibri"/>
        </w:rPr>
        <w:t xml:space="preserve"> </w:t>
      </w:r>
      <w:r w:rsidR="00184D82">
        <w:rPr>
          <w:rFonts w:ascii="Calibri" w:hAnsi="Calibri" w:cs="Calibri"/>
        </w:rPr>
        <w:t xml:space="preserve"> </w:t>
      </w:r>
      <w:r w:rsidR="00C51A1F">
        <w:rPr>
          <w:rFonts w:ascii="Calibri" w:hAnsi="Calibri" w:cs="Calibri"/>
        </w:rPr>
        <w:t xml:space="preserve"> </w:t>
      </w:r>
      <w:r w:rsidRPr="009102D1">
        <w:rPr>
          <w:rFonts w:ascii="Calibri" w:hAnsi="Calibri" w:cs="Calibri"/>
        </w:rPr>
        <w:t>L'oppression en Égypte, les débuts de Moïse</w:t>
      </w:r>
    </w:p>
    <w:p w14:paraId="1FCB6706" w14:textId="77777777" w:rsidR="00243DCA" w:rsidRPr="009102D1" w:rsidRDefault="00243DCA" w:rsidP="00243DCA">
      <w:pPr>
        <w:tabs>
          <w:tab w:val="left" w:pos="709"/>
          <w:tab w:val="right" w:pos="5127"/>
        </w:tabs>
        <w:ind w:left="525"/>
        <w:rPr>
          <w:rFonts w:ascii="Calibri" w:hAnsi="Calibri" w:cs="Calibri"/>
        </w:rPr>
      </w:pPr>
    </w:p>
    <w:p w14:paraId="593C2493" w14:textId="45146CCD" w:rsidR="00243DCA" w:rsidRPr="009102D1" w:rsidRDefault="00243DCA" w:rsidP="00243DCA">
      <w:pPr>
        <w:tabs>
          <w:tab w:val="left" w:pos="709"/>
        </w:tabs>
        <w:ind w:left="525"/>
        <w:rPr>
          <w:rFonts w:ascii="Calibri" w:hAnsi="Calibri" w:cs="Calibri"/>
        </w:rPr>
      </w:pPr>
      <w:r w:rsidRPr="009102D1">
        <w:rPr>
          <w:rFonts w:ascii="Calibri" w:hAnsi="Calibri" w:cs="Calibri"/>
          <w:b/>
          <w:bCs/>
        </w:rPr>
        <w:t>Il.</w:t>
      </w:r>
      <w:r w:rsidRPr="009102D1">
        <w:rPr>
          <w:rFonts w:ascii="Calibri" w:hAnsi="Calibri" w:cs="Calibri"/>
        </w:rPr>
        <w:t xml:space="preserve"> </w:t>
      </w:r>
      <w:r w:rsidR="00FF6B69">
        <w:rPr>
          <w:rFonts w:ascii="Calibri" w:hAnsi="Calibri" w:cs="Calibri"/>
        </w:rPr>
        <w:t xml:space="preserve"> </w:t>
      </w:r>
      <w:r w:rsidRPr="009102D1">
        <w:rPr>
          <w:rFonts w:ascii="Calibri" w:hAnsi="Calibri" w:cs="Calibri"/>
        </w:rPr>
        <w:t>L</w:t>
      </w:r>
      <w:r w:rsidR="00184D82">
        <w:rPr>
          <w:rFonts w:ascii="Calibri" w:hAnsi="Calibri" w:cs="Calibri"/>
        </w:rPr>
        <w:t xml:space="preserve">a </w:t>
      </w:r>
      <w:r w:rsidR="00D36F37">
        <w:rPr>
          <w:rFonts w:ascii="Calibri" w:hAnsi="Calibri" w:cs="Calibri"/>
        </w:rPr>
        <w:t>libération</w:t>
      </w:r>
      <w:r w:rsidR="00184D82">
        <w:rPr>
          <w:rFonts w:ascii="Calibri" w:hAnsi="Calibri" w:cs="Calibri"/>
        </w:rPr>
        <w:t xml:space="preserve"> retardée</w:t>
      </w:r>
      <w:r w:rsidRPr="009102D1">
        <w:rPr>
          <w:rFonts w:ascii="Calibri" w:hAnsi="Calibri" w:cs="Calibri"/>
        </w:rPr>
        <w:t xml:space="preserve"> (6,28 </w:t>
      </w:r>
      <w:r w:rsidRPr="009102D1">
        <w:rPr>
          <w:rFonts w:ascii="Calibri" w:hAnsi="Calibri" w:cs="Calibri"/>
        </w:rPr>
        <w:noBreakHyphen/>
        <w:t>11)</w:t>
      </w:r>
    </w:p>
    <w:p w14:paraId="7353FB9C" w14:textId="5FCD88FB" w:rsidR="00243DCA" w:rsidRPr="009102D1" w:rsidRDefault="006706C1" w:rsidP="006706C1">
      <w:pPr>
        <w:tabs>
          <w:tab w:val="left" w:pos="709"/>
        </w:tabs>
        <w:rPr>
          <w:rFonts w:ascii="Calibri" w:hAnsi="Calibri" w:cs="Calibri"/>
        </w:rPr>
      </w:pPr>
      <w:r>
        <w:rPr>
          <w:rFonts w:ascii="Calibri" w:hAnsi="Calibri" w:cs="Calibri"/>
        </w:rPr>
        <w:tab/>
        <w:t xml:space="preserve"> </w:t>
      </w:r>
      <w:r w:rsidR="00FF6B69">
        <w:rPr>
          <w:rFonts w:ascii="Calibri" w:hAnsi="Calibri" w:cs="Calibri"/>
        </w:rPr>
        <w:t xml:space="preserve"> </w:t>
      </w:r>
      <w:r w:rsidR="00243DCA" w:rsidRPr="009102D1">
        <w:rPr>
          <w:rFonts w:ascii="Calibri" w:hAnsi="Calibri" w:cs="Calibri"/>
        </w:rPr>
        <w:t>Les plaies d’Égypte, le refus de Pharaon.</w:t>
      </w:r>
    </w:p>
    <w:p w14:paraId="77E87233" w14:textId="77777777" w:rsidR="00243DCA" w:rsidRPr="009102D1" w:rsidRDefault="00243DCA" w:rsidP="00243DCA">
      <w:pPr>
        <w:tabs>
          <w:tab w:val="left" w:pos="709"/>
        </w:tabs>
        <w:ind w:left="525"/>
        <w:rPr>
          <w:rFonts w:ascii="Calibri" w:hAnsi="Calibri" w:cs="Calibri"/>
        </w:rPr>
      </w:pPr>
    </w:p>
    <w:p w14:paraId="2B720956" w14:textId="55B40C5D" w:rsidR="00243DCA" w:rsidRPr="009102D1" w:rsidRDefault="00243DCA" w:rsidP="00243DCA">
      <w:pPr>
        <w:tabs>
          <w:tab w:val="left" w:pos="709"/>
        </w:tabs>
        <w:ind w:left="525"/>
        <w:rPr>
          <w:rFonts w:ascii="Calibri" w:hAnsi="Calibri" w:cs="Calibri"/>
        </w:rPr>
      </w:pPr>
      <w:r w:rsidRPr="009102D1">
        <w:rPr>
          <w:rFonts w:ascii="Calibri" w:hAnsi="Calibri" w:cs="Calibri"/>
          <w:b/>
          <w:bCs/>
        </w:rPr>
        <w:t>Ill.</w:t>
      </w:r>
      <w:r w:rsidRPr="009102D1">
        <w:rPr>
          <w:rFonts w:ascii="Calibri" w:hAnsi="Calibri" w:cs="Calibri"/>
        </w:rPr>
        <w:t xml:space="preserve"> </w:t>
      </w:r>
      <w:r w:rsidR="008E48CD">
        <w:rPr>
          <w:rFonts w:ascii="Calibri" w:hAnsi="Calibri" w:cs="Calibri"/>
        </w:rPr>
        <w:t xml:space="preserve"> </w:t>
      </w:r>
      <w:r w:rsidRPr="009102D1">
        <w:rPr>
          <w:rFonts w:ascii="Calibri" w:hAnsi="Calibri" w:cs="Calibri"/>
        </w:rPr>
        <w:t>L</w:t>
      </w:r>
      <w:r w:rsidR="00184D82">
        <w:rPr>
          <w:rFonts w:ascii="Calibri" w:hAnsi="Calibri" w:cs="Calibri"/>
        </w:rPr>
        <w:t xml:space="preserve">a </w:t>
      </w:r>
      <w:r w:rsidR="00D36F37">
        <w:rPr>
          <w:rFonts w:ascii="Calibri" w:hAnsi="Calibri" w:cs="Calibri"/>
        </w:rPr>
        <w:t>libération</w:t>
      </w:r>
      <w:r w:rsidR="00184D82">
        <w:rPr>
          <w:rFonts w:ascii="Calibri" w:hAnsi="Calibri" w:cs="Calibri"/>
        </w:rPr>
        <w:t xml:space="preserve"> réalisée</w:t>
      </w:r>
      <w:r w:rsidRPr="009102D1">
        <w:rPr>
          <w:rFonts w:ascii="Calibri" w:hAnsi="Calibri" w:cs="Calibri"/>
        </w:rPr>
        <w:t xml:space="preserve"> (12 </w:t>
      </w:r>
      <w:r w:rsidRPr="009102D1">
        <w:rPr>
          <w:rFonts w:ascii="Calibri" w:hAnsi="Calibri" w:cs="Calibri"/>
        </w:rPr>
        <w:noBreakHyphen/>
        <w:t xml:space="preserve"> 16) </w:t>
      </w:r>
    </w:p>
    <w:p w14:paraId="50DCF6FE" w14:textId="77777777" w:rsidR="00243DCA" w:rsidRPr="009102D1" w:rsidRDefault="00243DCA" w:rsidP="00243DCA">
      <w:pPr>
        <w:tabs>
          <w:tab w:val="left" w:pos="709"/>
        </w:tabs>
        <w:ind w:left="525" w:firstLine="708"/>
        <w:rPr>
          <w:rFonts w:ascii="Calibri" w:hAnsi="Calibri" w:cs="Calibri"/>
        </w:rPr>
      </w:pPr>
      <w:r w:rsidRPr="009102D1">
        <w:rPr>
          <w:rFonts w:ascii="Calibri" w:hAnsi="Calibri" w:cs="Calibri"/>
        </w:rPr>
        <w:t xml:space="preserve">La dernière plaie. </w:t>
      </w:r>
    </w:p>
    <w:p w14:paraId="47FC4471" w14:textId="77777777" w:rsidR="00243DCA" w:rsidRPr="009102D1" w:rsidRDefault="00243DCA" w:rsidP="00243DCA">
      <w:pPr>
        <w:tabs>
          <w:tab w:val="left" w:pos="709"/>
        </w:tabs>
        <w:ind w:left="525" w:firstLine="708"/>
        <w:rPr>
          <w:rFonts w:ascii="Calibri" w:hAnsi="Calibri" w:cs="Calibri"/>
          <w:b/>
          <w:bCs/>
        </w:rPr>
      </w:pPr>
      <w:r w:rsidRPr="009102D1">
        <w:rPr>
          <w:rFonts w:ascii="Calibri" w:hAnsi="Calibri" w:cs="Calibri"/>
          <w:b/>
          <w:bCs/>
        </w:rPr>
        <w:t>12</w:t>
      </w:r>
      <w:r w:rsidRPr="009102D1">
        <w:rPr>
          <w:rFonts w:ascii="Calibri" w:hAnsi="Calibri" w:cs="Calibri"/>
          <w:b/>
          <w:bCs/>
        </w:rPr>
        <w:noBreakHyphen/>
        <w:t>13</w:t>
      </w:r>
      <w:r>
        <w:rPr>
          <w:rFonts w:ascii="Calibri" w:hAnsi="Calibri" w:cs="Calibri"/>
          <w:b/>
          <w:bCs/>
        </w:rPr>
        <w:t xml:space="preserve"> </w:t>
      </w:r>
      <w:r w:rsidRPr="009102D1">
        <w:rPr>
          <w:rFonts w:ascii="Calibri" w:hAnsi="Calibri" w:cs="Calibri"/>
          <w:b/>
          <w:bCs/>
        </w:rPr>
        <w:t xml:space="preserve">: Lois sur la Pâque, les Azymes, </w:t>
      </w:r>
      <w:proofErr w:type="gramStart"/>
      <w:r w:rsidRPr="009102D1">
        <w:rPr>
          <w:rFonts w:ascii="Calibri" w:hAnsi="Calibri" w:cs="Calibri"/>
          <w:b/>
          <w:bCs/>
        </w:rPr>
        <w:t>les 1</w:t>
      </w:r>
      <w:r w:rsidRPr="009102D1">
        <w:rPr>
          <w:rFonts w:ascii="Calibri" w:hAnsi="Calibri" w:cs="Calibri"/>
          <w:b/>
          <w:bCs/>
          <w:vertAlign w:val="superscript"/>
        </w:rPr>
        <w:t xml:space="preserve">er </w:t>
      </w:r>
      <w:r w:rsidRPr="009102D1">
        <w:rPr>
          <w:rFonts w:ascii="Calibri" w:hAnsi="Calibri" w:cs="Calibri"/>
          <w:b/>
          <w:bCs/>
        </w:rPr>
        <w:t>nés</w:t>
      </w:r>
      <w:proofErr w:type="gramEnd"/>
      <w:r w:rsidRPr="009102D1">
        <w:rPr>
          <w:rFonts w:ascii="Calibri" w:hAnsi="Calibri" w:cs="Calibri"/>
          <w:b/>
          <w:bCs/>
        </w:rPr>
        <w:t xml:space="preserve">. </w:t>
      </w:r>
    </w:p>
    <w:p w14:paraId="33DA788C" w14:textId="77777777" w:rsidR="00243DCA" w:rsidRDefault="00243DCA" w:rsidP="00243DCA">
      <w:pPr>
        <w:tabs>
          <w:tab w:val="left" w:pos="709"/>
        </w:tabs>
        <w:ind w:left="525" w:firstLine="708"/>
        <w:rPr>
          <w:rFonts w:ascii="Calibri" w:hAnsi="Calibri" w:cs="Calibri"/>
        </w:rPr>
      </w:pPr>
      <w:r w:rsidRPr="009102D1">
        <w:rPr>
          <w:rFonts w:ascii="Calibri" w:hAnsi="Calibri" w:cs="Calibri"/>
        </w:rPr>
        <w:t>Le départ, le miracle de la Mer.</w:t>
      </w:r>
    </w:p>
    <w:p w14:paraId="60413BDC" w14:textId="77777777" w:rsidR="008E48CD" w:rsidRDefault="008E48CD" w:rsidP="00243DCA">
      <w:pPr>
        <w:tabs>
          <w:tab w:val="left" w:pos="709"/>
        </w:tabs>
        <w:ind w:left="525" w:firstLine="708"/>
        <w:rPr>
          <w:rFonts w:ascii="Calibri" w:hAnsi="Calibri" w:cs="Calibri"/>
        </w:rPr>
      </w:pPr>
    </w:p>
    <w:p w14:paraId="0D4714B7" w14:textId="77777777" w:rsidR="008E48CD" w:rsidRPr="009102D1" w:rsidRDefault="008E48CD" w:rsidP="00243DCA">
      <w:pPr>
        <w:tabs>
          <w:tab w:val="left" w:pos="709"/>
        </w:tabs>
        <w:ind w:left="525" w:firstLine="708"/>
        <w:rPr>
          <w:rFonts w:ascii="Calibri" w:hAnsi="Calibri" w:cs="Calibri"/>
        </w:rPr>
      </w:pPr>
    </w:p>
    <w:p w14:paraId="5F4F5000" w14:textId="77777777" w:rsidR="00243DCA" w:rsidRPr="009102D1" w:rsidRDefault="00243DCA" w:rsidP="00243DCA">
      <w:pPr>
        <w:tabs>
          <w:tab w:val="left" w:pos="709"/>
        </w:tabs>
        <w:ind w:left="525"/>
        <w:rPr>
          <w:rFonts w:ascii="Calibri" w:hAnsi="Calibri" w:cs="Calibri"/>
        </w:rPr>
      </w:pPr>
    </w:p>
    <w:p w14:paraId="00BCF23C" w14:textId="77777777" w:rsidR="00243DCA" w:rsidRPr="009102D1" w:rsidRDefault="00243DCA" w:rsidP="00243DCA">
      <w:pPr>
        <w:pBdr>
          <w:top w:val="single" w:sz="18" w:space="1" w:color="auto"/>
          <w:left w:val="single" w:sz="18" w:space="4" w:color="auto"/>
          <w:bottom w:val="single" w:sz="18" w:space="1" w:color="auto"/>
          <w:right w:val="single" w:sz="18" w:space="4" w:color="auto"/>
        </w:pBdr>
        <w:tabs>
          <w:tab w:val="left" w:pos="709"/>
          <w:tab w:val="left" w:pos="1200"/>
          <w:tab w:val="right" w:pos="5127"/>
        </w:tabs>
        <w:ind w:left="1234" w:right="992"/>
        <w:rPr>
          <w:rFonts w:ascii="Calibri" w:hAnsi="Calibri" w:cs="Calibri"/>
        </w:rPr>
      </w:pPr>
      <w:r w:rsidRPr="009102D1">
        <w:rPr>
          <w:rFonts w:ascii="Calibri" w:hAnsi="Calibri" w:cs="Calibri"/>
          <w:b/>
          <w:bCs/>
        </w:rPr>
        <w:t>IV.</w:t>
      </w:r>
      <w:r w:rsidRPr="009102D1">
        <w:rPr>
          <w:rFonts w:ascii="Calibri" w:hAnsi="Calibri" w:cs="Calibri"/>
        </w:rPr>
        <w:tab/>
        <w:t xml:space="preserve">L'ALLIANCE AU SINAI (17 </w:t>
      </w:r>
      <w:r w:rsidRPr="009102D1">
        <w:rPr>
          <w:rFonts w:ascii="Calibri" w:hAnsi="Calibri" w:cs="Calibri"/>
        </w:rPr>
        <w:noBreakHyphen/>
        <w:t xml:space="preserve"> 24, 11)</w:t>
      </w:r>
    </w:p>
    <w:p w14:paraId="6BA5A04A" w14:textId="77777777" w:rsidR="00243DCA" w:rsidRPr="009102D1" w:rsidRDefault="00243DCA" w:rsidP="00243DCA">
      <w:pPr>
        <w:pBdr>
          <w:top w:val="single" w:sz="18" w:space="1" w:color="auto"/>
          <w:left w:val="single" w:sz="18" w:space="4" w:color="auto"/>
          <w:bottom w:val="single" w:sz="18" w:space="1" w:color="auto"/>
          <w:right w:val="single" w:sz="18" w:space="4" w:color="auto"/>
        </w:pBdr>
        <w:tabs>
          <w:tab w:val="right" w:pos="-1843"/>
          <w:tab w:val="left" w:pos="-709"/>
          <w:tab w:val="left" w:pos="709"/>
        </w:tabs>
        <w:ind w:left="1234" w:right="992"/>
        <w:rPr>
          <w:rFonts w:ascii="Calibri" w:hAnsi="Calibri" w:cs="Calibri"/>
        </w:rPr>
      </w:pPr>
      <w:r w:rsidRPr="009102D1">
        <w:rPr>
          <w:rFonts w:ascii="Calibri" w:hAnsi="Calibri" w:cs="Calibri"/>
        </w:rPr>
        <w:tab/>
      </w:r>
      <w:r w:rsidRPr="009102D1">
        <w:rPr>
          <w:rFonts w:ascii="Calibri" w:hAnsi="Calibri" w:cs="Calibri"/>
        </w:rPr>
        <w:tab/>
      </w:r>
      <w:r w:rsidRPr="009102D1">
        <w:rPr>
          <w:rFonts w:ascii="Calibri" w:hAnsi="Calibri" w:cs="Calibri"/>
        </w:rPr>
        <w:tab/>
        <w:t>La grande rencontre avec Dieu.</w:t>
      </w:r>
    </w:p>
    <w:p w14:paraId="4C033570" w14:textId="16910F11" w:rsidR="00243DCA" w:rsidRPr="009102D1" w:rsidRDefault="00243DCA" w:rsidP="00243DCA">
      <w:pPr>
        <w:pBdr>
          <w:top w:val="single" w:sz="18" w:space="1" w:color="auto"/>
          <w:left w:val="single" w:sz="18" w:space="4" w:color="auto"/>
          <w:bottom w:val="single" w:sz="18" w:space="1" w:color="auto"/>
          <w:right w:val="single" w:sz="18" w:space="4" w:color="auto"/>
        </w:pBdr>
        <w:tabs>
          <w:tab w:val="right" w:pos="-1843"/>
          <w:tab w:val="left" w:pos="-709"/>
          <w:tab w:val="left" w:pos="709"/>
        </w:tabs>
        <w:ind w:left="1234" w:right="992"/>
        <w:rPr>
          <w:rFonts w:ascii="Calibri" w:hAnsi="Calibri" w:cs="Calibri"/>
          <w:b/>
          <w:bCs/>
        </w:rPr>
      </w:pPr>
      <w:r w:rsidRPr="009102D1">
        <w:rPr>
          <w:rFonts w:ascii="Calibri" w:hAnsi="Calibri" w:cs="Calibri"/>
        </w:rPr>
        <w:tab/>
      </w:r>
      <w:r w:rsidRPr="009102D1">
        <w:rPr>
          <w:rFonts w:ascii="Calibri" w:hAnsi="Calibri" w:cs="Calibri"/>
        </w:rPr>
        <w:tab/>
      </w:r>
      <w:r w:rsidRPr="009102D1">
        <w:rPr>
          <w:rFonts w:ascii="Calibri" w:hAnsi="Calibri" w:cs="Calibri"/>
        </w:rPr>
        <w:tab/>
      </w:r>
      <w:r w:rsidRPr="009102D1">
        <w:rPr>
          <w:rFonts w:ascii="Calibri" w:hAnsi="Calibri" w:cs="Calibri"/>
          <w:b/>
          <w:bCs/>
        </w:rPr>
        <w:t>20, 1</w:t>
      </w:r>
      <w:r w:rsidRPr="009102D1">
        <w:rPr>
          <w:rFonts w:ascii="Calibri" w:hAnsi="Calibri" w:cs="Calibri"/>
          <w:b/>
          <w:bCs/>
        </w:rPr>
        <w:noBreakHyphen/>
      </w:r>
      <w:proofErr w:type="gramStart"/>
      <w:r w:rsidR="00F94959" w:rsidRPr="009102D1">
        <w:rPr>
          <w:rFonts w:ascii="Calibri" w:hAnsi="Calibri" w:cs="Calibri"/>
          <w:b/>
          <w:bCs/>
        </w:rPr>
        <w:t>17</w:t>
      </w:r>
      <w:r w:rsidR="00F94959">
        <w:rPr>
          <w:rFonts w:ascii="Calibri" w:hAnsi="Calibri" w:cs="Calibri"/>
          <w:b/>
          <w:bCs/>
        </w:rPr>
        <w:t>:</w:t>
      </w:r>
      <w:proofErr w:type="gramEnd"/>
      <w:r w:rsidRPr="009102D1">
        <w:rPr>
          <w:rFonts w:ascii="Calibri" w:hAnsi="Calibri" w:cs="Calibri"/>
          <w:b/>
          <w:bCs/>
        </w:rPr>
        <w:t xml:space="preserve"> le Décalogue.</w:t>
      </w:r>
    </w:p>
    <w:p w14:paraId="3225E6F9" w14:textId="33608995" w:rsidR="00243DCA" w:rsidRPr="009102D1" w:rsidRDefault="00243DCA" w:rsidP="00243DCA">
      <w:pPr>
        <w:pBdr>
          <w:top w:val="single" w:sz="18" w:space="1" w:color="auto"/>
          <w:left w:val="single" w:sz="18" w:space="4" w:color="auto"/>
          <w:bottom w:val="single" w:sz="18" w:space="1" w:color="auto"/>
          <w:right w:val="single" w:sz="18" w:space="4" w:color="auto"/>
        </w:pBdr>
        <w:tabs>
          <w:tab w:val="right" w:pos="-1843"/>
          <w:tab w:val="left" w:pos="-709"/>
          <w:tab w:val="left" w:pos="709"/>
        </w:tabs>
        <w:ind w:left="1234" w:right="992"/>
        <w:rPr>
          <w:rFonts w:ascii="Calibri" w:hAnsi="Calibri" w:cs="Calibri"/>
          <w:b/>
          <w:bCs/>
        </w:rPr>
      </w:pPr>
      <w:r w:rsidRPr="009102D1">
        <w:rPr>
          <w:rFonts w:ascii="Calibri" w:hAnsi="Calibri" w:cs="Calibri"/>
          <w:b/>
          <w:bCs/>
        </w:rPr>
        <w:tab/>
      </w:r>
      <w:r w:rsidRPr="009102D1">
        <w:rPr>
          <w:rFonts w:ascii="Calibri" w:hAnsi="Calibri" w:cs="Calibri"/>
          <w:b/>
          <w:bCs/>
        </w:rPr>
        <w:tab/>
      </w:r>
      <w:r w:rsidRPr="009102D1">
        <w:rPr>
          <w:rFonts w:ascii="Calibri" w:hAnsi="Calibri" w:cs="Calibri"/>
          <w:b/>
          <w:bCs/>
        </w:rPr>
        <w:tab/>
        <w:t xml:space="preserve">20, 22 </w:t>
      </w:r>
      <w:r w:rsidRPr="009102D1">
        <w:rPr>
          <w:rFonts w:ascii="Calibri" w:hAnsi="Calibri" w:cs="Calibri"/>
          <w:b/>
          <w:bCs/>
        </w:rPr>
        <w:noBreakHyphen/>
        <w:t xml:space="preserve"> 23, </w:t>
      </w:r>
      <w:proofErr w:type="gramStart"/>
      <w:r w:rsidR="00F94959" w:rsidRPr="009102D1">
        <w:rPr>
          <w:rFonts w:ascii="Calibri" w:hAnsi="Calibri" w:cs="Calibri"/>
          <w:b/>
          <w:bCs/>
        </w:rPr>
        <w:t>33:</w:t>
      </w:r>
      <w:proofErr w:type="gramEnd"/>
      <w:r w:rsidRPr="009102D1">
        <w:rPr>
          <w:rFonts w:ascii="Calibri" w:hAnsi="Calibri" w:cs="Calibri"/>
          <w:b/>
          <w:bCs/>
        </w:rPr>
        <w:t xml:space="preserve"> le Code de l'Alliance.</w:t>
      </w:r>
    </w:p>
    <w:p w14:paraId="731ABDC3" w14:textId="77777777" w:rsidR="00243DCA" w:rsidRPr="009102D1" w:rsidRDefault="00243DCA" w:rsidP="00243DCA">
      <w:pPr>
        <w:pBdr>
          <w:top w:val="single" w:sz="18" w:space="1" w:color="auto"/>
          <w:left w:val="single" w:sz="18" w:space="4" w:color="auto"/>
          <w:bottom w:val="single" w:sz="18" w:space="1" w:color="auto"/>
          <w:right w:val="single" w:sz="18" w:space="4" w:color="auto"/>
        </w:pBdr>
        <w:tabs>
          <w:tab w:val="right" w:pos="-1843"/>
          <w:tab w:val="left" w:pos="-709"/>
          <w:tab w:val="left" w:pos="709"/>
        </w:tabs>
        <w:ind w:left="1234" w:right="992"/>
        <w:rPr>
          <w:rFonts w:ascii="Calibri" w:hAnsi="Calibri" w:cs="Calibri"/>
        </w:rPr>
      </w:pPr>
      <w:r w:rsidRPr="009102D1">
        <w:rPr>
          <w:rFonts w:ascii="Calibri" w:hAnsi="Calibri" w:cs="Calibri"/>
        </w:rPr>
        <w:tab/>
      </w:r>
      <w:r w:rsidRPr="009102D1">
        <w:rPr>
          <w:rFonts w:ascii="Calibri" w:hAnsi="Calibri" w:cs="Calibri"/>
        </w:rPr>
        <w:tab/>
      </w:r>
      <w:r w:rsidRPr="009102D1">
        <w:rPr>
          <w:rFonts w:ascii="Calibri" w:hAnsi="Calibri" w:cs="Calibri"/>
        </w:rPr>
        <w:tab/>
        <w:t>La conclusion de l'Alliance.</w:t>
      </w:r>
    </w:p>
    <w:p w14:paraId="63EEE3D7" w14:textId="77777777" w:rsidR="00243DCA" w:rsidRPr="009102D1" w:rsidRDefault="00243DCA" w:rsidP="00243DCA">
      <w:pPr>
        <w:tabs>
          <w:tab w:val="left" w:pos="709"/>
          <w:tab w:val="left" w:pos="1200"/>
          <w:tab w:val="right" w:pos="5127"/>
        </w:tabs>
        <w:ind w:left="525"/>
        <w:rPr>
          <w:rFonts w:ascii="Calibri" w:hAnsi="Calibri" w:cs="Calibri"/>
        </w:rPr>
      </w:pPr>
    </w:p>
    <w:p w14:paraId="5EA78EA3" w14:textId="064C9271" w:rsidR="00243DCA" w:rsidRPr="009102D1" w:rsidRDefault="00243DCA" w:rsidP="00243DCA">
      <w:pPr>
        <w:tabs>
          <w:tab w:val="left" w:pos="709"/>
        </w:tabs>
        <w:ind w:left="525"/>
        <w:rPr>
          <w:rFonts w:ascii="Calibri" w:hAnsi="Calibri" w:cs="Calibri"/>
        </w:rPr>
      </w:pPr>
      <w:r w:rsidRPr="009102D1">
        <w:rPr>
          <w:rFonts w:ascii="Calibri" w:hAnsi="Calibri" w:cs="Calibri"/>
          <w:b/>
          <w:bCs/>
        </w:rPr>
        <w:t>V.</w:t>
      </w:r>
      <w:r w:rsidRPr="009102D1">
        <w:rPr>
          <w:rFonts w:ascii="Calibri" w:hAnsi="Calibri" w:cs="Calibri"/>
        </w:rPr>
        <w:t xml:space="preserve">  </w:t>
      </w:r>
      <w:r w:rsidR="00245C60">
        <w:rPr>
          <w:rFonts w:ascii="Calibri" w:hAnsi="Calibri" w:cs="Calibri"/>
        </w:rPr>
        <w:t xml:space="preserve"> </w:t>
      </w:r>
      <w:r w:rsidRPr="009102D1">
        <w:rPr>
          <w:rFonts w:ascii="Calibri" w:hAnsi="Calibri" w:cs="Calibri"/>
        </w:rPr>
        <w:t>L'</w:t>
      </w:r>
      <w:r w:rsidR="00D71DDF">
        <w:rPr>
          <w:rFonts w:ascii="Calibri" w:hAnsi="Calibri" w:cs="Calibri"/>
        </w:rPr>
        <w:t>adoration annoncée</w:t>
      </w:r>
      <w:r w:rsidRPr="009102D1">
        <w:rPr>
          <w:rFonts w:ascii="Calibri" w:hAnsi="Calibri" w:cs="Calibri"/>
        </w:rPr>
        <w:t xml:space="preserve"> (24,12 </w:t>
      </w:r>
      <w:r w:rsidRPr="009102D1">
        <w:rPr>
          <w:rFonts w:ascii="Calibri" w:hAnsi="Calibri" w:cs="Calibri"/>
        </w:rPr>
        <w:noBreakHyphen/>
        <w:t xml:space="preserve"> 31) </w:t>
      </w:r>
    </w:p>
    <w:p w14:paraId="5D17F3C1" w14:textId="429AB8BD" w:rsidR="00243DCA" w:rsidRPr="009102D1" w:rsidRDefault="00D71DDF" w:rsidP="00D71DDF">
      <w:pPr>
        <w:tabs>
          <w:tab w:val="left" w:pos="709"/>
        </w:tabs>
        <w:rPr>
          <w:rFonts w:ascii="Calibri" w:hAnsi="Calibri" w:cs="Calibri"/>
        </w:rPr>
      </w:pPr>
      <w:r>
        <w:rPr>
          <w:rFonts w:ascii="Calibri" w:hAnsi="Calibri" w:cs="Calibri"/>
        </w:rPr>
        <w:t xml:space="preserve">                </w:t>
      </w:r>
      <w:r w:rsidR="00245C60">
        <w:rPr>
          <w:rFonts w:ascii="Calibri" w:hAnsi="Calibri" w:cs="Calibri"/>
        </w:rPr>
        <w:t xml:space="preserve"> </w:t>
      </w:r>
      <w:r w:rsidR="00243DCA" w:rsidRPr="009102D1">
        <w:rPr>
          <w:rFonts w:ascii="Calibri" w:hAnsi="Calibri" w:cs="Calibri"/>
        </w:rPr>
        <w:t>Le projet du sanctuaire révélé à Moise.</w:t>
      </w:r>
    </w:p>
    <w:p w14:paraId="7AEF2C92" w14:textId="77777777" w:rsidR="00243DCA" w:rsidRPr="009102D1" w:rsidRDefault="00243DCA" w:rsidP="00243DCA">
      <w:pPr>
        <w:tabs>
          <w:tab w:val="left" w:pos="709"/>
        </w:tabs>
        <w:ind w:left="525"/>
        <w:rPr>
          <w:rFonts w:ascii="Calibri" w:hAnsi="Calibri" w:cs="Calibri"/>
        </w:rPr>
      </w:pPr>
    </w:p>
    <w:p w14:paraId="448DC7BD" w14:textId="5E852FC9" w:rsidR="00243DCA" w:rsidRPr="009102D1" w:rsidRDefault="00243DCA" w:rsidP="00243DCA">
      <w:pPr>
        <w:tabs>
          <w:tab w:val="left" w:pos="709"/>
        </w:tabs>
        <w:rPr>
          <w:rFonts w:ascii="Calibri" w:hAnsi="Calibri" w:cs="Calibri"/>
        </w:rPr>
      </w:pPr>
      <w:r>
        <w:rPr>
          <w:rFonts w:ascii="Calibri" w:hAnsi="Calibri" w:cs="Calibri"/>
          <w:b/>
          <w:bCs/>
        </w:rPr>
        <w:t xml:space="preserve">           </w:t>
      </w:r>
      <w:r w:rsidRPr="009102D1">
        <w:rPr>
          <w:rFonts w:ascii="Calibri" w:hAnsi="Calibri" w:cs="Calibri"/>
          <w:b/>
          <w:bCs/>
        </w:rPr>
        <w:t>VI.</w:t>
      </w:r>
      <w:r w:rsidRPr="009102D1">
        <w:rPr>
          <w:rFonts w:ascii="Calibri" w:hAnsi="Calibri" w:cs="Calibri"/>
        </w:rPr>
        <w:t xml:space="preserve"> L'</w:t>
      </w:r>
      <w:r w:rsidR="00F94959">
        <w:rPr>
          <w:rFonts w:ascii="Calibri" w:hAnsi="Calibri" w:cs="Calibri"/>
        </w:rPr>
        <w:t>adoration retardée</w:t>
      </w:r>
      <w:r w:rsidRPr="009102D1">
        <w:rPr>
          <w:rFonts w:ascii="Calibri" w:hAnsi="Calibri" w:cs="Calibri"/>
        </w:rPr>
        <w:t xml:space="preserve"> (32 </w:t>
      </w:r>
      <w:r w:rsidRPr="009102D1">
        <w:rPr>
          <w:rFonts w:ascii="Calibri" w:hAnsi="Calibri" w:cs="Calibri"/>
        </w:rPr>
        <w:noBreakHyphen/>
        <w:t xml:space="preserve"> 34) </w:t>
      </w:r>
    </w:p>
    <w:p w14:paraId="0E346A51" w14:textId="2C51F5DF" w:rsidR="00243DCA" w:rsidRPr="009102D1" w:rsidRDefault="00F94959" w:rsidP="00F94959">
      <w:pPr>
        <w:tabs>
          <w:tab w:val="left" w:pos="709"/>
        </w:tabs>
        <w:rPr>
          <w:rFonts w:ascii="Calibri" w:hAnsi="Calibri" w:cs="Calibri"/>
        </w:rPr>
      </w:pPr>
      <w:r>
        <w:rPr>
          <w:rFonts w:ascii="Calibri" w:hAnsi="Calibri" w:cs="Calibri"/>
        </w:rPr>
        <w:t xml:space="preserve">                 </w:t>
      </w:r>
      <w:r w:rsidR="00243DCA" w:rsidRPr="009102D1">
        <w:rPr>
          <w:rFonts w:ascii="Calibri" w:hAnsi="Calibri" w:cs="Calibri"/>
        </w:rPr>
        <w:t xml:space="preserve">La crise du Veau d'or, la réconciliation. </w:t>
      </w:r>
    </w:p>
    <w:p w14:paraId="0BDF51F0" w14:textId="0595A23C" w:rsidR="00243DCA" w:rsidRPr="009102D1" w:rsidRDefault="00F94959" w:rsidP="00F94959">
      <w:pPr>
        <w:tabs>
          <w:tab w:val="left" w:pos="709"/>
        </w:tabs>
        <w:rPr>
          <w:rFonts w:ascii="Calibri" w:hAnsi="Calibri" w:cs="Calibri"/>
          <w:b/>
          <w:bCs/>
        </w:rPr>
      </w:pPr>
      <w:r>
        <w:rPr>
          <w:rFonts w:ascii="Calibri" w:hAnsi="Calibri" w:cs="Calibri"/>
          <w:b/>
          <w:bCs/>
        </w:rPr>
        <w:t xml:space="preserve">                 </w:t>
      </w:r>
      <w:r w:rsidR="00243DCA" w:rsidRPr="009102D1">
        <w:rPr>
          <w:rFonts w:ascii="Calibri" w:hAnsi="Calibri" w:cs="Calibri"/>
          <w:b/>
          <w:bCs/>
        </w:rPr>
        <w:t>34, 14</w:t>
      </w:r>
      <w:r w:rsidR="00243DCA" w:rsidRPr="009102D1">
        <w:rPr>
          <w:rFonts w:ascii="Calibri" w:hAnsi="Calibri" w:cs="Calibri"/>
          <w:b/>
          <w:bCs/>
        </w:rPr>
        <w:noBreakHyphen/>
        <w:t>26 : Code rituel.</w:t>
      </w:r>
    </w:p>
    <w:p w14:paraId="1157139F" w14:textId="77777777" w:rsidR="00243DCA" w:rsidRPr="009102D1" w:rsidRDefault="00243DCA" w:rsidP="00243DCA">
      <w:pPr>
        <w:tabs>
          <w:tab w:val="left" w:pos="709"/>
        </w:tabs>
        <w:ind w:left="525"/>
        <w:rPr>
          <w:rFonts w:ascii="Calibri" w:hAnsi="Calibri" w:cs="Calibri"/>
        </w:rPr>
      </w:pPr>
    </w:p>
    <w:p w14:paraId="54986D6A" w14:textId="485B525E" w:rsidR="00243DCA" w:rsidRPr="009102D1" w:rsidRDefault="00243DCA" w:rsidP="00243DCA">
      <w:pPr>
        <w:tabs>
          <w:tab w:val="left" w:pos="709"/>
        </w:tabs>
        <w:ind w:left="525"/>
        <w:rPr>
          <w:rFonts w:ascii="Calibri" w:hAnsi="Calibri" w:cs="Calibri"/>
        </w:rPr>
      </w:pPr>
      <w:r w:rsidRPr="009102D1">
        <w:rPr>
          <w:rFonts w:ascii="Calibri" w:hAnsi="Calibri" w:cs="Calibri"/>
          <w:b/>
          <w:bCs/>
        </w:rPr>
        <w:t>VII.</w:t>
      </w:r>
      <w:r w:rsidRPr="009102D1">
        <w:rPr>
          <w:rFonts w:ascii="Calibri" w:hAnsi="Calibri" w:cs="Calibri"/>
        </w:rPr>
        <w:t xml:space="preserve"> L'</w:t>
      </w:r>
      <w:r w:rsidR="00245C60">
        <w:rPr>
          <w:rFonts w:ascii="Calibri" w:hAnsi="Calibri" w:cs="Calibri"/>
        </w:rPr>
        <w:t>adoration réalisée</w:t>
      </w:r>
      <w:r w:rsidRPr="009102D1">
        <w:rPr>
          <w:rFonts w:ascii="Calibri" w:hAnsi="Calibri" w:cs="Calibri"/>
        </w:rPr>
        <w:t xml:space="preserve"> (35 </w:t>
      </w:r>
      <w:r w:rsidRPr="009102D1">
        <w:rPr>
          <w:rFonts w:ascii="Calibri" w:hAnsi="Calibri" w:cs="Calibri"/>
        </w:rPr>
        <w:noBreakHyphen/>
        <w:t xml:space="preserve"> 40) </w:t>
      </w:r>
    </w:p>
    <w:p w14:paraId="76AA4D40" w14:textId="647DD451" w:rsidR="00243DCA" w:rsidRPr="009102D1" w:rsidRDefault="008E48CD" w:rsidP="008E48CD">
      <w:pPr>
        <w:tabs>
          <w:tab w:val="left" w:pos="709"/>
        </w:tabs>
        <w:rPr>
          <w:rFonts w:ascii="Calibri" w:hAnsi="Calibri" w:cs="Calibri"/>
        </w:rPr>
      </w:pPr>
      <w:r>
        <w:rPr>
          <w:rFonts w:ascii="Calibri" w:hAnsi="Calibri" w:cs="Calibri"/>
        </w:rPr>
        <w:t xml:space="preserve">                 </w:t>
      </w:r>
      <w:r w:rsidR="00243DCA" w:rsidRPr="009102D1">
        <w:rPr>
          <w:rFonts w:ascii="Calibri" w:hAnsi="Calibri" w:cs="Calibri"/>
        </w:rPr>
        <w:t>Le sanctuaire construit dans l'enthousiasme et consacré par la Présence divine.</w:t>
      </w:r>
    </w:p>
    <w:p w14:paraId="7E6296F8" w14:textId="77777777" w:rsidR="00243DCA" w:rsidRPr="009102D1" w:rsidRDefault="00243DCA" w:rsidP="00243DCA">
      <w:pPr>
        <w:pStyle w:val="Corpsdetexte"/>
        <w:tabs>
          <w:tab w:val="left" w:pos="709"/>
        </w:tabs>
        <w:spacing w:line="240" w:lineRule="auto"/>
        <w:rPr>
          <w:rFonts w:ascii="Calibri" w:hAnsi="Calibri" w:cs="Calibri"/>
          <w:sz w:val="24"/>
          <w:szCs w:val="24"/>
        </w:rPr>
      </w:pPr>
    </w:p>
    <w:p w14:paraId="4279FB24" w14:textId="77777777" w:rsidR="003576AD" w:rsidRDefault="00243DCA" w:rsidP="008E48CD">
      <w:pPr>
        <w:pStyle w:val="Corpsdetexte"/>
        <w:tabs>
          <w:tab w:val="left" w:pos="709"/>
        </w:tabs>
        <w:spacing w:line="276" w:lineRule="auto"/>
        <w:rPr>
          <w:rFonts w:ascii="Calibri" w:hAnsi="Calibri" w:cs="Calibri"/>
          <w:sz w:val="24"/>
          <w:szCs w:val="24"/>
        </w:rPr>
      </w:pPr>
      <w:r>
        <w:rPr>
          <w:rFonts w:ascii="Calibri" w:hAnsi="Calibri" w:cs="Calibri"/>
          <w:sz w:val="24"/>
          <w:szCs w:val="24"/>
        </w:rPr>
        <w:tab/>
      </w:r>
      <w:r w:rsidRPr="009102D1">
        <w:rPr>
          <w:rFonts w:ascii="Calibri" w:hAnsi="Calibri" w:cs="Calibri"/>
          <w:sz w:val="24"/>
          <w:szCs w:val="24"/>
        </w:rPr>
        <w:t>Ce plan</w:t>
      </w:r>
      <w:r w:rsidR="003576AD">
        <w:rPr>
          <w:rFonts w:ascii="Calibri" w:hAnsi="Calibri" w:cs="Calibri"/>
          <w:sz w:val="24"/>
          <w:szCs w:val="24"/>
        </w:rPr>
        <w:t xml:space="preserve"> </w:t>
      </w:r>
      <w:r w:rsidRPr="009102D1">
        <w:rPr>
          <w:rFonts w:ascii="Calibri" w:hAnsi="Calibri" w:cs="Calibri"/>
          <w:sz w:val="24"/>
          <w:szCs w:val="24"/>
        </w:rPr>
        <w:t xml:space="preserve">met en relation la libération d'Israël avec le culte dont les principes sont donnés au peuple par la médiation de Moïse sur le mont Sinaï. Ainsi, ce plan est cohérent avec la parole de Dieu à Moïse en Ex 3,12 : </w:t>
      </w:r>
      <w:r w:rsidRPr="009102D1">
        <w:rPr>
          <w:rFonts w:ascii="Calibri" w:hAnsi="Calibri" w:cs="Calibri"/>
          <w:i/>
          <w:iCs/>
          <w:sz w:val="24"/>
          <w:szCs w:val="24"/>
        </w:rPr>
        <w:t>« </w:t>
      </w:r>
      <w:r w:rsidRPr="007167AE">
        <w:rPr>
          <w:rFonts w:ascii="Calibri" w:hAnsi="Calibri" w:cs="Calibri"/>
          <w:sz w:val="24"/>
          <w:szCs w:val="24"/>
        </w:rPr>
        <w:t>Je serai avec toi, et voici le signe qui te montrera que c'est moi qui t'ai envoyé. Quand tu feras sortir le peuple d'Égypte, vous servirez Dieu sur cette montagne</w:t>
      </w:r>
      <w:r w:rsidRPr="009102D1">
        <w:rPr>
          <w:rFonts w:ascii="Calibri" w:hAnsi="Calibri" w:cs="Calibri"/>
          <w:i/>
          <w:iCs/>
          <w:sz w:val="24"/>
          <w:szCs w:val="24"/>
        </w:rPr>
        <w:t> »</w:t>
      </w:r>
      <w:r w:rsidRPr="009102D1">
        <w:rPr>
          <w:rFonts w:ascii="Calibri" w:hAnsi="Calibri" w:cs="Calibri"/>
          <w:sz w:val="24"/>
          <w:szCs w:val="24"/>
        </w:rPr>
        <w:t xml:space="preserve">. Ce verset dessine en effet un plan en deux parties : </w:t>
      </w:r>
    </w:p>
    <w:p w14:paraId="3740DE19" w14:textId="77777777" w:rsidR="003576AD" w:rsidRDefault="003576AD" w:rsidP="00243DCA">
      <w:pPr>
        <w:pStyle w:val="Corpsdetexte"/>
        <w:tabs>
          <w:tab w:val="left" w:pos="709"/>
        </w:tabs>
        <w:spacing w:line="240" w:lineRule="auto"/>
        <w:rPr>
          <w:rFonts w:ascii="Calibri" w:hAnsi="Calibri" w:cs="Calibri"/>
          <w:sz w:val="24"/>
          <w:szCs w:val="24"/>
        </w:rPr>
      </w:pPr>
      <w:r>
        <w:rPr>
          <w:rFonts w:ascii="Calibri" w:hAnsi="Calibri" w:cs="Calibri"/>
          <w:sz w:val="24"/>
          <w:szCs w:val="24"/>
        </w:rPr>
        <w:tab/>
      </w:r>
      <w:r w:rsidR="00243DCA" w:rsidRPr="009102D1">
        <w:rPr>
          <w:rFonts w:ascii="Calibri" w:hAnsi="Calibri" w:cs="Calibri"/>
          <w:sz w:val="24"/>
          <w:szCs w:val="24"/>
        </w:rPr>
        <w:t xml:space="preserve">a) faire sortir le peuple d’Égypte ; </w:t>
      </w:r>
    </w:p>
    <w:p w14:paraId="1B68AD3C" w14:textId="77777777" w:rsidR="00AF0730" w:rsidRDefault="003576AD" w:rsidP="00243DCA">
      <w:pPr>
        <w:pStyle w:val="Corpsdetexte"/>
        <w:tabs>
          <w:tab w:val="left" w:pos="709"/>
        </w:tabs>
        <w:spacing w:line="240" w:lineRule="auto"/>
        <w:rPr>
          <w:rFonts w:ascii="Calibri" w:hAnsi="Calibri" w:cs="Calibri"/>
          <w:sz w:val="24"/>
          <w:szCs w:val="24"/>
        </w:rPr>
      </w:pPr>
      <w:r>
        <w:rPr>
          <w:rFonts w:ascii="Calibri" w:hAnsi="Calibri" w:cs="Calibri"/>
          <w:sz w:val="24"/>
          <w:szCs w:val="24"/>
        </w:rPr>
        <w:tab/>
      </w:r>
      <w:r w:rsidR="00243DCA" w:rsidRPr="009102D1">
        <w:rPr>
          <w:rFonts w:ascii="Calibri" w:hAnsi="Calibri" w:cs="Calibri"/>
          <w:sz w:val="24"/>
          <w:szCs w:val="24"/>
        </w:rPr>
        <w:t xml:space="preserve">b) adorer Dieu sur la montagne. </w:t>
      </w:r>
    </w:p>
    <w:p w14:paraId="27469890" w14:textId="1C37E91C" w:rsidR="00243DCA" w:rsidRPr="009102D1" w:rsidRDefault="00AF0730" w:rsidP="00243DCA">
      <w:pPr>
        <w:pStyle w:val="Corpsdetexte"/>
        <w:tabs>
          <w:tab w:val="left" w:pos="709"/>
        </w:tabs>
        <w:spacing w:line="240" w:lineRule="auto"/>
        <w:rPr>
          <w:rFonts w:ascii="Calibri" w:hAnsi="Calibri" w:cs="Calibri"/>
          <w:sz w:val="24"/>
          <w:szCs w:val="24"/>
        </w:rPr>
      </w:pPr>
      <w:r>
        <w:rPr>
          <w:rFonts w:ascii="Calibri" w:hAnsi="Calibri" w:cs="Calibri"/>
          <w:sz w:val="24"/>
          <w:szCs w:val="24"/>
        </w:rPr>
        <w:tab/>
      </w:r>
      <w:r w:rsidR="00243DCA" w:rsidRPr="009102D1">
        <w:rPr>
          <w:rFonts w:ascii="Calibri" w:hAnsi="Calibri" w:cs="Calibri"/>
          <w:sz w:val="24"/>
          <w:szCs w:val="24"/>
        </w:rPr>
        <w:t xml:space="preserve">La première partie du verset insiste sur un </w:t>
      </w:r>
      <w:r>
        <w:rPr>
          <w:rFonts w:ascii="Calibri" w:hAnsi="Calibri" w:cs="Calibri"/>
          <w:sz w:val="24"/>
          <w:szCs w:val="24"/>
        </w:rPr>
        <w:t>« </w:t>
      </w:r>
      <w:r w:rsidR="00243DCA" w:rsidRPr="00AF0730">
        <w:rPr>
          <w:rFonts w:ascii="Calibri" w:hAnsi="Calibri" w:cs="Calibri"/>
          <w:sz w:val="24"/>
          <w:szCs w:val="24"/>
        </w:rPr>
        <w:t>être-avec</w:t>
      </w:r>
      <w:r>
        <w:rPr>
          <w:rFonts w:ascii="Calibri" w:hAnsi="Calibri" w:cs="Calibri"/>
          <w:i/>
          <w:iCs/>
          <w:sz w:val="24"/>
          <w:szCs w:val="24"/>
        </w:rPr>
        <w:t> »</w:t>
      </w:r>
      <w:r w:rsidR="00243DCA" w:rsidRPr="009102D1">
        <w:rPr>
          <w:rFonts w:ascii="Calibri" w:hAnsi="Calibri" w:cs="Calibri"/>
          <w:sz w:val="24"/>
          <w:szCs w:val="24"/>
        </w:rPr>
        <w:t>, ce qu'exprime précisément le concept d'Alliance et qui se trouve dans la ligne du second terme de la promesse faite aux patriarches, celui d'une relation privilégiée entre Dieu et l'homme</w:t>
      </w:r>
    </w:p>
    <w:p w14:paraId="5A579883" w14:textId="77777777" w:rsidR="00243DCA" w:rsidRPr="009102D1" w:rsidRDefault="00243DCA" w:rsidP="00243DCA">
      <w:pPr>
        <w:pStyle w:val="Corpsdetexte"/>
        <w:tabs>
          <w:tab w:val="left" w:pos="709"/>
        </w:tabs>
        <w:spacing w:line="240" w:lineRule="auto"/>
        <w:rPr>
          <w:rFonts w:ascii="Calibri" w:hAnsi="Calibri" w:cs="Calibri"/>
          <w:sz w:val="24"/>
          <w:szCs w:val="24"/>
        </w:rPr>
      </w:pPr>
      <w:r>
        <w:rPr>
          <w:rFonts w:ascii="Calibri" w:hAnsi="Calibri" w:cs="Calibri"/>
          <w:sz w:val="24"/>
          <w:szCs w:val="24"/>
        </w:rPr>
        <w:tab/>
      </w:r>
      <w:r w:rsidRPr="009102D1">
        <w:rPr>
          <w:rFonts w:ascii="Calibri" w:hAnsi="Calibri" w:cs="Calibri"/>
          <w:sz w:val="24"/>
          <w:szCs w:val="24"/>
        </w:rPr>
        <w:t xml:space="preserve">Ce plan met ensuite l'accent sur l'aspect narratif, avec un programme (la libération, l'adoration) et sa réalisation complexe, ses complications, ses retards et ses suspens. </w:t>
      </w:r>
    </w:p>
    <w:p w14:paraId="6D82CF60" w14:textId="77777777" w:rsidR="00243DCA" w:rsidRDefault="00243DCA" w:rsidP="00243DCA">
      <w:pPr>
        <w:pStyle w:val="Corpsdetexte"/>
        <w:tabs>
          <w:tab w:val="left" w:pos="709"/>
        </w:tabs>
        <w:spacing w:line="240" w:lineRule="auto"/>
        <w:rPr>
          <w:rFonts w:ascii="Calibri" w:hAnsi="Calibri" w:cs="Calibri"/>
          <w:sz w:val="24"/>
          <w:szCs w:val="24"/>
        </w:rPr>
      </w:pPr>
      <w:r>
        <w:rPr>
          <w:rFonts w:ascii="Calibri" w:hAnsi="Calibri" w:cs="Calibri"/>
          <w:sz w:val="24"/>
          <w:szCs w:val="24"/>
        </w:rPr>
        <w:tab/>
      </w:r>
      <w:r w:rsidRPr="009102D1">
        <w:rPr>
          <w:rFonts w:ascii="Calibri" w:hAnsi="Calibri" w:cs="Calibri"/>
          <w:sz w:val="24"/>
          <w:szCs w:val="24"/>
        </w:rPr>
        <w:t>Il situe enfin le cœur de cet ensemble dans la conclusion de l'Alliance avec en son centre la remise du Décalogue, charte de l'Alliance.</w:t>
      </w:r>
    </w:p>
    <w:p w14:paraId="51163424" w14:textId="77777777" w:rsidR="00B04FFD" w:rsidRDefault="00B04FFD" w:rsidP="00B04FFD">
      <w:pPr>
        <w:pStyle w:val="Corpsdetexte"/>
        <w:tabs>
          <w:tab w:val="left" w:pos="709"/>
        </w:tabs>
        <w:spacing w:line="240" w:lineRule="auto"/>
        <w:ind w:left="851"/>
        <w:rPr>
          <w:rFonts w:ascii="Calibri" w:hAnsi="Calibri" w:cs="Calibri"/>
          <w:sz w:val="24"/>
          <w:szCs w:val="24"/>
        </w:rPr>
      </w:pPr>
    </w:p>
    <w:p w14:paraId="5026C8CD" w14:textId="7E41D0E0" w:rsidR="00825C54" w:rsidRPr="00825C54" w:rsidRDefault="001A51D8" w:rsidP="00B04FFD">
      <w:pPr>
        <w:pStyle w:val="Corpsdetexte"/>
        <w:tabs>
          <w:tab w:val="left" w:pos="709"/>
        </w:tabs>
        <w:spacing w:line="240" w:lineRule="auto"/>
        <w:ind w:left="709"/>
        <w:jc w:val="left"/>
        <w:rPr>
          <w:rFonts w:ascii="Calibri" w:hAnsi="Calibri" w:cs="Calibri"/>
          <w:spacing w:val="0"/>
          <w:sz w:val="24"/>
          <w:szCs w:val="24"/>
        </w:rPr>
      </w:pPr>
      <w:r>
        <w:rPr>
          <w:rFonts w:ascii="Calibri" w:hAnsi="Calibri" w:cs="Calibri"/>
          <w:sz w:val="24"/>
          <w:szCs w:val="24"/>
        </w:rPr>
        <w:t>Une autre proposition de plan</w:t>
      </w:r>
      <w:r w:rsidR="002A3156">
        <w:rPr>
          <w:rStyle w:val="Appelnotedebasdep"/>
          <w:rFonts w:ascii="Calibri" w:hAnsi="Calibri" w:cs="Calibri"/>
          <w:sz w:val="24"/>
          <w:szCs w:val="24"/>
        </w:rPr>
        <w:footnoteReference w:id="2"/>
      </w:r>
      <w:r w:rsidR="00DD6D20">
        <w:rPr>
          <w:rFonts w:ascii="Calibri" w:hAnsi="Calibri" w:cs="Calibri"/>
          <w:sz w:val="24"/>
          <w:szCs w:val="24"/>
        </w:rPr>
        <w:t xml:space="preserve"> </w:t>
      </w:r>
      <w:r w:rsidR="00D35EC8">
        <w:rPr>
          <w:rFonts w:ascii="Calibri" w:hAnsi="Calibri" w:cs="Calibri"/>
          <w:sz w:val="24"/>
          <w:szCs w:val="24"/>
        </w:rPr>
        <w:t>organise le matériel narratif du livre de l’exode selon un s</w:t>
      </w:r>
      <w:r w:rsidR="009C3992">
        <w:rPr>
          <w:rFonts w:ascii="Calibri" w:hAnsi="Calibri" w:cs="Calibri"/>
          <w:sz w:val="24"/>
          <w:szCs w:val="24"/>
        </w:rPr>
        <w:t>c</w:t>
      </w:r>
      <w:r w:rsidR="00D35EC8">
        <w:rPr>
          <w:rFonts w:ascii="Calibri" w:hAnsi="Calibri" w:cs="Calibri"/>
          <w:sz w:val="24"/>
          <w:szCs w:val="24"/>
        </w:rPr>
        <w:t>héma</w:t>
      </w:r>
      <w:r w:rsidR="00B04FFD">
        <w:rPr>
          <w:rFonts w:ascii="Calibri" w:hAnsi="Calibri" w:cs="Calibri"/>
          <w:sz w:val="24"/>
          <w:szCs w:val="24"/>
        </w:rPr>
        <w:t xml:space="preserve"> </w:t>
      </w:r>
      <w:r w:rsidR="00D35EC8">
        <w:rPr>
          <w:rFonts w:ascii="Calibri" w:hAnsi="Calibri" w:cs="Calibri"/>
          <w:sz w:val="24"/>
          <w:szCs w:val="24"/>
        </w:rPr>
        <w:t xml:space="preserve">tripartite </w:t>
      </w:r>
      <w:r w:rsidR="00A74CE9">
        <w:rPr>
          <w:rFonts w:ascii="Calibri" w:hAnsi="Calibri" w:cs="Calibri"/>
          <w:sz w:val="24"/>
          <w:szCs w:val="24"/>
        </w:rPr>
        <w:t>et géogr</w:t>
      </w:r>
      <w:r w:rsidR="00825C54">
        <w:rPr>
          <w:rFonts w:ascii="Calibri" w:hAnsi="Calibri" w:cs="Calibri"/>
          <w:sz w:val="24"/>
          <w:szCs w:val="24"/>
        </w:rPr>
        <w:t>aphique</w:t>
      </w:r>
      <w:r w:rsidR="00B04FFD">
        <w:rPr>
          <w:rFonts w:ascii="Calibri" w:hAnsi="Calibri" w:cs="Calibri"/>
          <w:sz w:val="24"/>
          <w:szCs w:val="24"/>
        </w:rPr>
        <w:t> :</w:t>
      </w:r>
    </w:p>
    <w:p w14:paraId="3C576258" w14:textId="77777777" w:rsidR="00825C54" w:rsidRDefault="00825C54" w:rsidP="00825C54">
      <w:pPr>
        <w:pStyle w:val="Corpsdetexte"/>
        <w:tabs>
          <w:tab w:val="left" w:pos="709"/>
        </w:tabs>
        <w:spacing w:line="240" w:lineRule="auto"/>
        <w:rPr>
          <w:rFonts w:ascii="Calibri" w:hAnsi="Calibri" w:cs="Calibri"/>
          <w:sz w:val="24"/>
          <w:szCs w:val="24"/>
        </w:rPr>
      </w:pPr>
    </w:p>
    <w:p w14:paraId="0165B972" w14:textId="77777777" w:rsidR="005B1DDF" w:rsidRDefault="005B1DDF" w:rsidP="00825C54">
      <w:pPr>
        <w:pStyle w:val="Corpsdetexte"/>
        <w:tabs>
          <w:tab w:val="left" w:pos="709"/>
        </w:tabs>
        <w:spacing w:line="240" w:lineRule="auto"/>
        <w:rPr>
          <w:rFonts w:ascii="Calibri" w:hAnsi="Calibri" w:cs="Calibri"/>
          <w:sz w:val="24"/>
          <w:szCs w:val="24"/>
        </w:rPr>
      </w:pPr>
    </w:p>
    <w:p w14:paraId="7F649A10" w14:textId="77777777" w:rsidR="00825C54" w:rsidRPr="009102D1" w:rsidRDefault="00825C54" w:rsidP="00825C54">
      <w:pPr>
        <w:pStyle w:val="Corpsdetexte"/>
        <w:tabs>
          <w:tab w:val="left" w:pos="709"/>
        </w:tabs>
        <w:spacing w:line="240" w:lineRule="auto"/>
        <w:ind w:left="708"/>
        <w:rPr>
          <w:rFonts w:ascii="Calibri" w:hAnsi="Calibri" w:cs="Calibri"/>
          <w:sz w:val="24"/>
          <w:szCs w:val="24"/>
        </w:rPr>
      </w:pPr>
      <w:r w:rsidRPr="009102D1">
        <w:rPr>
          <w:rFonts w:ascii="Calibri" w:hAnsi="Calibri" w:cs="Calibri"/>
          <w:b/>
          <w:bCs/>
          <w:sz w:val="24"/>
          <w:szCs w:val="24"/>
        </w:rPr>
        <w:lastRenderedPageBreak/>
        <w:t>I. Israël en Égypte</w:t>
      </w:r>
      <w:r w:rsidRPr="009102D1">
        <w:rPr>
          <w:rFonts w:ascii="Calibri" w:hAnsi="Calibri" w:cs="Calibri"/>
          <w:sz w:val="24"/>
          <w:szCs w:val="24"/>
        </w:rPr>
        <w:t xml:space="preserve"> (1,1-13,16)</w:t>
      </w:r>
    </w:p>
    <w:p w14:paraId="51775EAF" w14:textId="32EF040C" w:rsidR="00825C54" w:rsidRPr="009102D1" w:rsidRDefault="00825C54" w:rsidP="00825C54">
      <w:pPr>
        <w:pStyle w:val="Corpsdetexte"/>
        <w:tabs>
          <w:tab w:val="left" w:pos="709"/>
        </w:tabs>
        <w:spacing w:line="240" w:lineRule="auto"/>
        <w:ind w:left="993"/>
        <w:rPr>
          <w:rFonts w:ascii="Calibri" w:hAnsi="Calibri" w:cs="Calibri"/>
          <w:sz w:val="24"/>
          <w:szCs w:val="24"/>
        </w:rPr>
      </w:pPr>
      <w:r w:rsidRPr="009102D1">
        <w:rPr>
          <w:rFonts w:ascii="Calibri" w:hAnsi="Calibri" w:cs="Calibri"/>
          <w:sz w:val="24"/>
          <w:szCs w:val="24"/>
        </w:rPr>
        <w:t>A. La progéniture d'Israël, la persécution et la naissance du "sauveur" (1,1-2,25 ; 7 péricopes)</w:t>
      </w:r>
    </w:p>
    <w:p w14:paraId="6B78379D" w14:textId="075F52A2" w:rsidR="00825C54" w:rsidRPr="009102D1" w:rsidRDefault="00825C54" w:rsidP="00825C54">
      <w:pPr>
        <w:pStyle w:val="Corpsdetexte"/>
        <w:tabs>
          <w:tab w:val="left" w:pos="709"/>
        </w:tabs>
        <w:spacing w:line="240" w:lineRule="auto"/>
        <w:ind w:left="993"/>
        <w:rPr>
          <w:rFonts w:ascii="Calibri" w:hAnsi="Calibri" w:cs="Calibri"/>
          <w:sz w:val="24"/>
          <w:szCs w:val="24"/>
        </w:rPr>
      </w:pPr>
      <w:r w:rsidRPr="009102D1">
        <w:rPr>
          <w:rFonts w:ascii="Calibri" w:hAnsi="Calibri" w:cs="Calibri"/>
          <w:sz w:val="24"/>
          <w:szCs w:val="24"/>
        </w:rPr>
        <w:t xml:space="preserve">B. L'appel du </w:t>
      </w:r>
      <w:r w:rsidR="004612E9">
        <w:rPr>
          <w:rFonts w:ascii="Calibri" w:hAnsi="Calibri" w:cs="Calibri"/>
          <w:sz w:val="24"/>
          <w:szCs w:val="24"/>
        </w:rPr>
        <w:t>« </w:t>
      </w:r>
      <w:r w:rsidRPr="009102D1">
        <w:rPr>
          <w:rFonts w:ascii="Calibri" w:hAnsi="Calibri" w:cs="Calibri"/>
          <w:sz w:val="24"/>
          <w:szCs w:val="24"/>
        </w:rPr>
        <w:t>sauveur</w:t>
      </w:r>
      <w:r w:rsidR="004612E9">
        <w:rPr>
          <w:rFonts w:ascii="Calibri" w:hAnsi="Calibri" w:cs="Calibri"/>
          <w:sz w:val="24"/>
          <w:szCs w:val="24"/>
        </w:rPr>
        <w:t> »</w:t>
      </w:r>
      <w:r w:rsidRPr="009102D1">
        <w:rPr>
          <w:rFonts w:ascii="Calibri" w:hAnsi="Calibri" w:cs="Calibri"/>
          <w:sz w:val="24"/>
          <w:szCs w:val="24"/>
        </w:rPr>
        <w:t>, sa mission et sa mise en route (3,1-7,7 ; 10 péricopes)</w:t>
      </w:r>
    </w:p>
    <w:p w14:paraId="7DFA6C48" w14:textId="73FBEAF9" w:rsidR="00825C54" w:rsidRPr="009102D1" w:rsidRDefault="00825C54" w:rsidP="00825C54">
      <w:pPr>
        <w:pStyle w:val="Corpsdetexte"/>
        <w:tabs>
          <w:tab w:val="left" w:pos="709"/>
        </w:tabs>
        <w:spacing w:line="240" w:lineRule="auto"/>
        <w:ind w:left="993"/>
        <w:rPr>
          <w:rFonts w:ascii="Calibri" w:hAnsi="Calibri" w:cs="Calibri"/>
          <w:sz w:val="24"/>
          <w:szCs w:val="24"/>
        </w:rPr>
      </w:pPr>
      <w:r w:rsidRPr="009102D1">
        <w:rPr>
          <w:rFonts w:ascii="Calibri" w:hAnsi="Calibri" w:cs="Calibri"/>
          <w:sz w:val="24"/>
          <w:szCs w:val="24"/>
        </w:rPr>
        <w:t xml:space="preserve">C. Les dix prodiges et la traversée de la mer : </w:t>
      </w:r>
      <w:proofErr w:type="gramStart"/>
      <w:r w:rsidRPr="009102D1">
        <w:rPr>
          <w:rFonts w:ascii="Calibri" w:hAnsi="Calibri" w:cs="Calibri"/>
          <w:sz w:val="24"/>
          <w:szCs w:val="24"/>
        </w:rPr>
        <w:t>la geste</w:t>
      </w:r>
      <w:proofErr w:type="gramEnd"/>
      <w:r w:rsidRPr="009102D1">
        <w:rPr>
          <w:rFonts w:ascii="Calibri" w:hAnsi="Calibri" w:cs="Calibri"/>
          <w:sz w:val="24"/>
          <w:szCs w:val="24"/>
        </w:rPr>
        <w:t xml:space="preserve"> de YHWH (7,8-13,16 ; 17 péricopes)</w:t>
      </w:r>
    </w:p>
    <w:p w14:paraId="0B18F5BA" w14:textId="00866C32" w:rsidR="00825C54" w:rsidRPr="009102D1" w:rsidRDefault="00825C54" w:rsidP="00825C54">
      <w:pPr>
        <w:pStyle w:val="Corpsdetexte"/>
        <w:tabs>
          <w:tab w:val="left" w:pos="709"/>
        </w:tabs>
        <w:spacing w:line="240" w:lineRule="auto"/>
        <w:ind w:left="708"/>
        <w:rPr>
          <w:rFonts w:ascii="Calibri" w:hAnsi="Calibri" w:cs="Calibri"/>
          <w:sz w:val="24"/>
          <w:szCs w:val="24"/>
        </w:rPr>
      </w:pPr>
      <w:r w:rsidRPr="009102D1">
        <w:rPr>
          <w:rFonts w:ascii="Calibri" w:hAnsi="Calibri" w:cs="Calibri"/>
          <w:b/>
          <w:bCs/>
          <w:sz w:val="24"/>
          <w:szCs w:val="24"/>
        </w:rPr>
        <w:t xml:space="preserve">II. Israël au désert </w:t>
      </w:r>
      <w:r w:rsidRPr="009102D1">
        <w:rPr>
          <w:rFonts w:ascii="Calibri" w:hAnsi="Calibri" w:cs="Calibri"/>
          <w:sz w:val="24"/>
          <w:szCs w:val="24"/>
        </w:rPr>
        <w:t>(13,17-18,27 ; 11 péricopes)</w:t>
      </w:r>
    </w:p>
    <w:p w14:paraId="5797A5E1" w14:textId="77777777" w:rsidR="00825C54" w:rsidRPr="009102D1" w:rsidRDefault="00825C54" w:rsidP="00825C54">
      <w:pPr>
        <w:pStyle w:val="Corpsdetexte"/>
        <w:tabs>
          <w:tab w:val="left" w:pos="709"/>
        </w:tabs>
        <w:spacing w:line="240" w:lineRule="auto"/>
        <w:ind w:left="708"/>
        <w:rPr>
          <w:rFonts w:ascii="Calibri" w:hAnsi="Calibri" w:cs="Calibri"/>
          <w:sz w:val="24"/>
          <w:szCs w:val="24"/>
        </w:rPr>
      </w:pPr>
      <w:r w:rsidRPr="009102D1">
        <w:rPr>
          <w:rFonts w:ascii="Calibri" w:hAnsi="Calibri" w:cs="Calibri"/>
          <w:b/>
          <w:bCs/>
          <w:sz w:val="24"/>
          <w:szCs w:val="24"/>
        </w:rPr>
        <w:t>III. Israël au Sinaï</w:t>
      </w:r>
      <w:r w:rsidRPr="009102D1">
        <w:rPr>
          <w:rFonts w:ascii="Calibri" w:hAnsi="Calibri" w:cs="Calibri"/>
          <w:sz w:val="24"/>
          <w:szCs w:val="24"/>
        </w:rPr>
        <w:t xml:space="preserve"> (19,1-40,38)</w:t>
      </w:r>
    </w:p>
    <w:p w14:paraId="2C96391D" w14:textId="77777777" w:rsidR="00344B65" w:rsidRDefault="00344B6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CD610E6" w14:textId="4047359A" w:rsidR="00344B65" w:rsidRDefault="00344B6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 xml:space="preserve">Pour cette dernière partie, une ultérieure subdivision s’impose : </w:t>
      </w:r>
    </w:p>
    <w:p w14:paraId="2F5CE64B" w14:textId="3AAD9029" w:rsidR="00344B65" w:rsidRDefault="00C953BC" w:rsidP="00344B65">
      <w:pPr>
        <w:pStyle w:val="Corps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La</w:t>
      </w:r>
      <w:r w:rsidR="00382EF1" w:rsidRPr="00CA160C">
        <w:rPr>
          <w:rFonts w:ascii="Calibri" w:hAnsi="Calibri" w:cs="Calibri"/>
          <w:color w:val="000000" w:themeColor="text1"/>
          <w:sz w:val="24"/>
          <w:szCs w:val="24"/>
        </w:rPr>
        <w:t xml:space="preserve"> conclusion</w:t>
      </w:r>
      <w:r w:rsidR="00382EF1" w:rsidRPr="00CA160C">
        <w:rPr>
          <w:rFonts w:ascii="Calibri" w:hAnsi="Calibri" w:cs="Calibri"/>
          <w:b/>
          <w:bCs/>
          <w:color w:val="000000" w:themeColor="text1"/>
          <w:sz w:val="24"/>
          <w:szCs w:val="24"/>
        </w:rPr>
        <w:t xml:space="preserve"> </w:t>
      </w:r>
      <w:r w:rsidR="00382EF1" w:rsidRPr="00CA160C">
        <w:rPr>
          <w:rFonts w:ascii="Calibri" w:hAnsi="Calibri" w:cs="Calibri"/>
          <w:color w:val="000000" w:themeColor="text1"/>
          <w:sz w:val="24"/>
          <w:szCs w:val="24"/>
        </w:rPr>
        <w:t xml:space="preserve">de l’alliance avec Yhwh (19,1-24,11) ; </w:t>
      </w:r>
    </w:p>
    <w:p w14:paraId="65FC8268" w14:textId="7C4C13B8" w:rsidR="00DA756E" w:rsidRDefault="00C953BC" w:rsidP="00344B65">
      <w:pPr>
        <w:pStyle w:val="Corps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Les</w:t>
      </w:r>
      <w:r w:rsidR="00382EF1">
        <w:rPr>
          <w:rFonts w:ascii="Calibri" w:hAnsi="Calibri" w:cs="Calibri"/>
          <w:color w:val="000000" w:themeColor="text1"/>
          <w:sz w:val="24"/>
          <w:szCs w:val="24"/>
        </w:rPr>
        <w:t xml:space="preserve"> indications</w:t>
      </w:r>
      <w:r w:rsidR="00382EF1" w:rsidRPr="00CA160C">
        <w:rPr>
          <w:rFonts w:ascii="Calibri" w:hAnsi="Calibri" w:cs="Calibri"/>
          <w:color w:val="000000" w:themeColor="text1"/>
          <w:sz w:val="24"/>
          <w:szCs w:val="24"/>
        </w:rPr>
        <w:t xml:space="preserve"> de Yhwh pour la construction de son sanctuaire portati</w:t>
      </w:r>
      <w:r w:rsidR="00DE0581">
        <w:rPr>
          <w:rFonts w:ascii="Calibri" w:hAnsi="Calibri" w:cs="Calibri"/>
          <w:color w:val="000000" w:themeColor="text1"/>
          <w:sz w:val="24"/>
          <w:szCs w:val="24"/>
        </w:rPr>
        <w:t>f</w:t>
      </w:r>
      <w:r w:rsidR="003B227A">
        <w:rPr>
          <w:rStyle w:val="Appelnotedebasdep"/>
          <w:rFonts w:ascii="Calibri" w:hAnsi="Calibri" w:cs="Calibri"/>
          <w:color w:val="000000" w:themeColor="text1"/>
          <w:sz w:val="24"/>
          <w:szCs w:val="24"/>
        </w:rPr>
        <w:footnoteReference w:id="3"/>
      </w:r>
      <w:r w:rsidR="00382EF1" w:rsidRPr="00CA160C">
        <w:rPr>
          <w:rFonts w:ascii="Calibri" w:hAnsi="Calibri" w:cs="Calibri"/>
          <w:b/>
          <w:bCs/>
          <w:color w:val="000000" w:themeColor="text1"/>
          <w:sz w:val="24"/>
          <w:szCs w:val="24"/>
        </w:rPr>
        <w:t xml:space="preserve"> </w:t>
      </w:r>
      <w:r w:rsidR="00382EF1" w:rsidRPr="00CA160C">
        <w:rPr>
          <w:rFonts w:ascii="Calibri" w:hAnsi="Calibri" w:cs="Calibri"/>
          <w:color w:val="000000" w:themeColor="text1"/>
          <w:sz w:val="24"/>
          <w:szCs w:val="24"/>
        </w:rPr>
        <w:t xml:space="preserve">(24,12-31,18) ; </w:t>
      </w:r>
    </w:p>
    <w:p w14:paraId="3BB8E5D4" w14:textId="1BEE5C51" w:rsidR="00382EF1" w:rsidRPr="00CA160C" w:rsidRDefault="00C953BC" w:rsidP="00344B65">
      <w:pPr>
        <w:pStyle w:val="Corps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La</w:t>
      </w:r>
      <w:r w:rsidR="00382EF1" w:rsidRPr="00CA160C">
        <w:rPr>
          <w:rFonts w:ascii="Calibri" w:hAnsi="Calibri" w:cs="Calibri"/>
          <w:color w:val="000000" w:themeColor="text1"/>
          <w:sz w:val="24"/>
          <w:szCs w:val="24"/>
        </w:rPr>
        <w:t xml:space="preserve"> rupture de l’alliance par Israël (32,1-34,35) et l</w:t>
      </w:r>
      <w:r w:rsidR="00382EF1">
        <w:rPr>
          <w:rFonts w:ascii="Calibri" w:hAnsi="Calibri" w:cs="Calibri"/>
          <w:color w:val="000000" w:themeColor="text1"/>
          <w:sz w:val="24"/>
          <w:szCs w:val="24"/>
        </w:rPr>
        <w:t xml:space="preserve">a réalisation </w:t>
      </w:r>
      <w:r w:rsidR="00382EF1" w:rsidRPr="00CA160C">
        <w:rPr>
          <w:rFonts w:ascii="Calibri" w:hAnsi="Calibri" w:cs="Calibri"/>
          <w:color w:val="000000" w:themeColor="text1"/>
          <w:sz w:val="24"/>
          <w:szCs w:val="24"/>
        </w:rPr>
        <w:t xml:space="preserve">du sanctuaire (35,1-40,38). </w:t>
      </w:r>
    </w:p>
    <w:p w14:paraId="76E13D0D" w14:textId="77777777" w:rsidR="00DA756E" w:rsidRDefault="00DA756E"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54C6EE5D" w14:textId="2E5E9D69" w:rsidR="00C20720" w:rsidRDefault="00DA756E"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lang w:val="nl-NL"/>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La question fondamentale</w:t>
      </w:r>
      <w:r w:rsidR="00382EF1">
        <w:rPr>
          <w:rFonts w:ascii="Calibri" w:hAnsi="Calibri" w:cs="Calibri"/>
          <w:color w:val="000000" w:themeColor="text1"/>
          <w:sz w:val="24"/>
          <w:szCs w:val="24"/>
        </w:rPr>
        <w:t xml:space="preserve"> dont s’occupe</w:t>
      </w:r>
      <w:r w:rsidR="00382EF1" w:rsidRPr="00CA160C">
        <w:rPr>
          <w:rFonts w:ascii="Calibri" w:hAnsi="Calibri" w:cs="Calibri"/>
          <w:color w:val="000000" w:themeColor="text1"/>
          <w:sz w:val="24"/>
          <w:szCs w:val="24"/>
        </w:rPr>
        <w:t xml:space="preserve"> la première partie d</w:t>
      </w:r>
      <w:r w:rsidR="00382EF1">
        <w:rPr>
          <w:rFonts w:ascii="Calibri" w:hAnsi="Calibri" w:cs="Calibri"/>
          <w:color w:val="000000" w:themeColor="text1"/>
          <w:sz w:val="24"/>
          <w:szCs w:val="24"/>
        </w:rPr>
        <w:t xml:space="preserve">u livre </w:t>
      </w:r>
      <w:r w:rsidR="003B6C52">
        <w:rPr>
          <w:rFonts w:ascii="Calibri" w:hAnsi="Calibri" w:cs="Calibri"/>
          <w:color w:val="000000" w:themeColor="text1"/>
          <w:sz w:val="24"/>
          <w:szCs w:val="24"/>
        </w:rPr>
        <w:t xml:space="preserve">(1,1-13,16) </w:t>
      </w:r>
      <w:r w:rsidR="00382EF1" w:rsidRPr="00CA160C">
        <w:rPr>
          <w:rFonts w:ascii="Calibri" w:hAnsi="Calibri" w:cs="Calibri"/>
          <w:color w:val="000000" w:themeColor="text1"/>
          <w:sz w:val="24"/>
          <w:szCs w:val="24"/>
        </w:rPr>
        <w:t xml:space="preserve">est celle d’établir qui </w:t>
      </w:r>
      <w:r w:rsidR="00DE0581">
        <w:rPr>
          <w:rFonts w:ascii="Calibri" w:hAnsi="Calibri" w:cs="Calibri"/>
          <w:color w:val="000000" w:themeColor="text1"/>
          <w:sz w:val="24"/>
          <w:szCs w:val="24"/>
        </w:rPr>
        <w:t xml:space="preserve">est le véritable souverain d’Israël et qui </w:t>
      </w:r>
      <w:r w:rsidR="00382EF1" w:rsidRPr="00CA160C">
        <w:rPr>
          <w:rFonts w:ascii="Calibri" w:hAnsi="Calibri" w:cs="Calibri"/>
          <w:color w:val="000000" w:themeColor="text1"/>
          <w:sz w:val="24"/>
          <w:szCs w:val="24"/>
        </w:rPr>
        <w:t xml:space="preserve">Israël doit servir (verbe-clé du livre : </w:t>
      </w:r>
      <w:r w:rsidR="00382EF1" w:rsidRPr="00CA160C">
        <w:rPr>
          <w:rFonts w:ascii="Calibri" w:hAnsi="Calibri" w:cs="Calibri"/>
          <w:i/>
          <w:iCs/>
          <w:color w:val="000000" w:themeColor="text1"/>
          <w:sz w:val="24"/>
          <w:szCs w:val="24"/>
        </w:rPr>
        <w:t>‘</w:t>
      </w:r>
      <w:proofErr w:type="spellStart"/>
      <w:r w:rsidR="00382EF1" w:rsidRPr="00CA160C">
        <w:rPr>
          <w:rFonts w:ascii="Calibri" w:hAnsi="Calibri" w:cs="Calibri"/>
          <w:i/>
          <w:iCs/>
          <w:color w:val="000000" w:themeColor="text1"/>
          <w:sz w:val="24"/>
          <w:szCs w:val="24"/>
        </w:rPr>
        <w:t>avàd</w:t>
      </w:r>
      <w:proofErr w:type="spellEnd"/>
      <w:r w:rsidR="00382EF1">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qui signifie</w:t>
      </w:r>
      <w:r w:rsidR="00382EF1">
        <w:rPr>
          <w:rFonts w:ascii="Calibri" w:hAnsi="Calibri" w:cs="Calibri"/>
          <w:color w:val="000000" w:themeColor="text1"/>
          <w:sz w:val="24"/>
          <w:szCs w:val="24"/>
        </w:rPr>
        <w:t>,</w:t>
      </w:r>
      <w:r w:rsidR="00382EF1" w:rsidRPr="00CA160C">
        <w:rPr>
          <w:rFonts w:ascii="Calibri" w:hAnsi="Calibri" w:cs="Calibri"/>
          <w:color w:val="000000" w:themeColor="text1"/>
          <w:sz w:val="24"/>
          <w:szCs w:val="24"/>
        </w:rPr>
        <w:t xml:space="preserve"> soit « être esclave », « servir », soit « rendre un culte ») : </w:t>
      </w:r>
      <w:r w:rsidR="00382EF1">
        <w:rPr>
          <w:rFonts w:ascii="Calibri" w:hAnsi="Calibri" w:cs="Calibri"/>
          <w:color w:val="000000" w:themeColor="text1"/>
          <w:sz w:val="24"/>
          <w:szCs w:val="24"/>
        </w:rPr>
        <w:t xml:space="preserve">le </w:t>
      </w:r>
      <w:r w:rsidR="00985422">
        <w:rPr>
          <w:rFonts w:ascii="Calibri" w:hAnsi="Calibri" w:cs="Calibri"/>
          <w:color w:val="000000" w:themeColor="text1"/>
          <w:sz w:val="24"/>
          <w:szCs w:val="24"/>
        </w:rPr>
        <w:t>p</w:t>
      </w:r>
      <w:r w:rsidR="00382EF1" w:rsidRPr="00CA160C">
        <w:rPr>
          <w:rFonts w:ascii="Calibri" w:hAnsi="Calibri" w:cs="Calibri"/>
          <w:color w:val="000000" w:themeColor="text1"/>
          <w:sz w:val="24"/>
          <w:szCs w:val="24"/>
        </w:rPr>
        <w:t>haraon, sous la tyrannie duquel le peuple était</w:t>
      </w:r>
      <w:r w:rsidR="00511CBC">
        <w:rPr>
          <w:rFonts w:ascii="Calibri" w:hAnsi="Calibri" w:cs="Calibri"/>
          <w:color w:val="000000" w:themeColor="text1"/>
          <w:sz w:val="24"/>
          <w:szCs w:val="24"/>
        </w:rPr>
        <w:t xml:space="preserve"> en servitude</w:t>
      </w:r>
      <w:r w:rsidR="00382EF1" w:rsidRPr="00CA160C">
        <w:rPr>
          <w:rFonts w:ascii="Calibri" w:hAnsi="Calibri" w:cs="Calibri"/>
          <w:color w:val="000000" w:themeColor="text1"/>
          <w:sz w:val="24"/>
          <w:szCs w:val="24"/>
        </w:rPr>
        <w:t xml:space="preserve"> (1,8-22), ou </w:t>
      </w:r>
      <w:proofErr w:type="spellStart"/>
      <w:r w:rsidR="00382EF1" w:rsidRPr="00CA160C">
        <w:rPr>
          <w:rFonts w:ascii="Calibri" w:hAnsi="Calibri" w:cs="Calibri"/>
          <w:color w:val="000000" w:themeColor="text1"/>
          <w:sz w:val="24"/>
          <w:szCs w:val="24"/>
        </w:rPr>
        <w:t>Yhwh</w:t>
      </w:r>
      <w:proofErr w:type="spellEnd"/>
      <w:r w:rsidR="00382EF1" w:rsidRPr="00CA160C">
        <w:rPr>
          <w:rFonts w:ascii="Calibri" w:hAnsi="Calibri" w:cs="Calibri"/>
          <w:color w:val="000000" w:themeColor="text1"/>
          <w:sz w:val="24"/>
          <w:szCs w:val="24"/>
        </w:rPr>
        <w:t>, le Dieu qui s’est révélé à Moïse sous l’aspect d’un buisson ardent (3,1-6) et qui a</w:t>
      </w:r>
      <w:r w:rsidR="00382EF1">
        <w:rPr>
          <w:rFonts w:ascii="Calibri" w:hAnsi="Calibri" w:cs="Calibri"/>
          <w:color w:val="000000" w:themeColor="text1"/>
          <w:sz w:val="24"/>
          <w:szCs w:val="24"/>
        </w:rPr>
        <w:t xml:space="preserve"> promis de libérer les</w:t>
      </w:r>
      <w:r w:rsidR="00382EF1" w:rsidRPr="00CA160C">
        <w:rPr>
          <w:rFonts w:ascii="Calibri" w:hAnsi="Calibri" w:cs="Calibri"/>
          <w:color w:val="000000" w:themeColor="text1"/>
          <w:sz w:val="24"/>
          <w:szCs w:val="24"/>
        </w:rPr>
        <w:t xml:space="preserve"> Israélites d</w:t>
      </w:r>
      <w:r w:rsidR="00382EF1">
        <w:rPr>
          <w:rFonts w:ascii="Calibri" w:hAnsi="Calibri" w:cs="Calibri"/>
          <w:color w:val="000000" w:themeColor="text1"/>
          <w:sz w:val="24"/>
          <w:szCs w:val="24"/>
        </w:rPr>
        <w:t>e l</w:t>
      </w:r>
      <w:r w:rsidR="00382EF1" w:rsidRPr="00CA160C">
        <w:rPr>
          <w:rFonts w:ascii="Calibri" w:hAnsi="Calibri" w:cs="Calibri"/>
          <w:color w:val="000000" w:themeColor="text1"/>
          <w:sz w:val="24"/>
          <w:szCs w:val="24"/>
        </w:rPr>
        <w:t xml:space="preserve">’Égypte et </w:t>
      </w:r>
      <w:r w:rsidR="00382EF1">
        <w:rPr>
          <w:rFonts w:ascii="Calibri" w:hAnsi="Calibri" w:cs="Calibri"/>
          <w:color w:val="000000" w:themeColor="text1"/>
          <w:sz w:val="24"/>
          <w:szCs w:val="24"/>
        </w:rPr>
        <w:t>de les conduire</w:t>
      </w:r>
      <w:r w:rsidR="00382EF1" w:rsidRPr="00CA160C">
        <w:rPr>
          <w:rFonts w:ascii="Calibri" w:hAnsi="Calibri" w:cs="Calibri"/>
          <w:color w:val="000000" w:themeColor="text1"/>
          <w:sz w:val="24"/>
          <w:szCs w:val="24"/>
        </w:rPr>
        <w:t xml:space="preserve"> en</w:t>
      </w:r>
      <w:r w:rsidR="00382EF1" w:rsidRPr="00CA160C">
        <w:rPr>
          <w:rFonts w:ascii="Calibri" w:hAnsi="Calibri" w:cs="Calibri"/>
          <w:color w:val="000000" w:themeColor="text1"/>
          <w:sz w:val="24"/>
          <w:szCs w:val="24"/>
          <w:lang w:val="nl-NL"/>
        </w:rPr>
        <w:t xml:space="preserve"> </w:t>
      </w:r>
      <w:proofErr w:type="spellStart"/>
      <w:r w:rsidR="00382EF1" w:rsidRPr="00CA160C">
        <w:rPr>
          <w:rFonts w:ascii="Calibri" w:hAnsi="Calibri" w:cs="Calibri"/>
          <w:color w:val="000000" w:themeColor="text1"/>
          <w:sz w:val="24"/>
          <w:szCs w:val="24"/>
          <w:lang w:val="nl-NL"/>
        </w:rPr>
        <w:t>terre</w:t>
      </w:r>
      <w:proofErr w:type="spellEnd"/>
      <w:r w:rsidR="00382EF1" w:rsidRPr="00CA160C">
        <w:rPr>
          <w:rFonts w:ascii="Calibri" w:hAnsi="Calibri" w:cs="Calibri"/>
          <w:color w:val="000000" w:themeColor="text1"/>
          <w:sz w:val="24"/>
          <w:szCs w:val="24"/>
          <w:lang w:val="nl-NL"/>
        </w:rPr>
        <w:t xml:space="preserve"> de </w:t>
      </w:r>
      <w:proofErr w:type="spellStart"/>
      <w:r w:rsidR="00382EF1" w:rsidRPr="00CA160C">
        <w:rPr>
          <w:rFonts w:ascii="Calibri" w:hAnsi="Calibri" w:cs="Calibri"/>
          <w:color w:val="000000" w:themeColor="text1"/>
          <w:sz w:val="24"/>
          <w:szCs w:val="24"/>
          <w:lang w:val="nl-NL"/>
        </w:rPr>
        <w:t>Canaan</w:t>
      </w:r>
      <w:proofErr w:type="spellEnd"/>
      <w:r w:rsidR="00382EF1" w:rsidRPr="00CA160C">
        <w:rPr>
          <w:rFonts w:ascii="Calibri" w:hAnsi="Calibri" w:cs="Calibri"/>
          <w:color w:val="000000" w:themeColor="text1"/>
          <w:sz w:val="24"/>
          <w:szCs w:val="24"/>
          <w:lang w:val="nl-NL"/>
        </w:rPr>
        <w:t xml:space="preserve"> (3,7-22 ; 6,2-8) ? </w:t>
      </w:r>
    </w:p>
    <w:p w14:paraId="0A297652" w14:textId="70A5ACBD" w:rsidR="00DE0581" w:rsidRDefault="00DE058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lang w:val="nl-NL"/>
        </w:rPr>
        <w:tab/>
      </w:r>
      <w:r w:rsidRPr="00DE0581">
        <w:rPr>
          <w:rFonts w:ascii="Calibri" w:hAnsi="Calibri" w:cs="Calibri"/>
          <w:color w:val="000000" w:themeColor="text1"/>
          <w:sz w:val="24"/>
          <w:szCs w:val="24"/>
        </w:rPr>
        <w:t>Les plaies d’Égypte</w:t>
      </w:r>
      <w:r>
        <w:rPr>
          <w:rFonts w:ascii="Calibri" w:hAnsi="Calibri" w:cs="Calibri"/>
          <w:color w:val="000000" w:themeColor="text1"/>
          <w:sz w:val="24"/>
          <w:szCs w:val="24"/>
        </w:rPr>
        <w:t xml:space="preserve"> </w:t>
      </w:r>
      <w:r w:rsidRPr="00DE0581">
        <w:rPr>
          <w:rFonts w:ascii="Calibri" w:hAnsi="Calibri" w:cs="Calibri"/>
          <w:color w:val="000000" w:themeColor="text1"/>
          <w:sz w:val="24"/>
          <w:szCs w:val="24"/>
        </w:rPr>
        <w:t xml:space="preserve">et le passage de la mer démontrent (prouvent) qui est YHWH, alors que le pharaon avait dit : </w:t>
      </w:r>
      <w:r>
        <w:rPr>
          <w:rFonts w:ascii="Calibri" w:hAnsi="Calibri" w:cs="Calibri"/>
          <w:color w:val="000000" w:themeColor="text1"/>
          <w:sz w:val="24"/>
          <w:szCs w:val="24"/>
        </w:rPr>
        <w:t>« </w:t>
      </w:r>
      <w:r w:rsidRPr="00DE0581">
        <w:rPr>
          <w:rFonts w:ascii="Calibri" w:hAnsi="Calibri" w:cs="Calibri"/>
          <w:color w:val="000000" w:themeColor="text1"/>
          <w:sz w:val="24"/>
          <w:szCs w:val="24"/>
        </w:rPr>
        <w:t>Je ne connais pas YHWH</w:t>
      </w:r>
      <w:r>
        <w:rPr>
          <w:rFonts w:ascii="Calibri" w:hAnsi="Calibri" w:cs="Calibri"/>
          <w:color w:val="000000" w:themeColor="text1"/>
          <w:sz w:val="24"/>
          <w:szCs w:val="24"/>
        </w:rPr>
        <w:t> »</w:t>
      </w:r>
      <w:r w:rsidRPr="00DE0581">
        <w:rPr>
          <w:rFonts w:ascii="Calibri" w:hAnsi="Calibri" w:cs="Calibri"/>
          <w:color w:val="000000" w:themeColor="text1"/>
          <w:sz w:val="24"/>
          <w:szCs w:val="24"/>
        </w:rPr>
        <w:t xml:space="preserve"> (Ex 5,2). Pour cette raison, une </w:t>
      </w:r>
      <w:r>
        <w:rPr>
          <w:rFonts w:ascii="Calibri" w:hAnsi="Calibri" w:cs="Calibri"/>
          <w:color w:val="000000" w:themeColor="text1"/>
          <w:sz w:val="24"/>
          <w:szCs w:val="24"/>
        </w:rPr>
        <w:t>« </w:t>
      </w:r>
      <w:r w:rsidRPr="00DE0581">
        <w:rPr>
          <w:rFonts w:ascii="Calibri" w:hAnsi="Calibri" w:cs="Calibri"/>
          <w:color w:val="000000" w:themeColor="text1"/>
          <w:sz w:val="24"/>
          <w:szCs w:val="24"/>
        </w:rPr>
        <w:t>formule de reconnaissance</w:t>
      </w:r>
      <w:r>
        <w:rPr>
          <w:rFonts w:ascii="Calibri" w:hAnsi="Calibri" w:cs="Calibri"/>
          <w:color w:val="000000" w:themeColor="text1"/>
          <w:sz w:val="24"/>
          <w:szCs w:val="24"/>
        </w:rPr>
        <w:t> » est fréquente dans cette partie du livre : « afin que vous sachiez/qu’ils sachent que moi, je suis YHWH (voir 7,5.17 ; 8,6.18 ; 9,14.29 ; 10,2 ; 11,7) ou encore « afin que les Égyptiens sachent que moi, je suis YHWH » (14,18).</w:t>
      </w:r>
    </w:p>
    <w:p w14:paraId="31FF5F5D" w14:textId="77777777" w:rsidR="00DE0581" w:rsidRPr="00DE0581" w:rsidRDefault="00DE058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2C874902" w14:textId="76BD7B75" w:rsidR="00C20720" w:rsidRDefault="00C20720"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lang w:val="nl-NL"/>
        </w:rPr>
        <w:tab/>
      </w:r>
      <w:r w:rsidR="00382EF1" w:rsidRPr="00CA160C">
        <w:rPr>
          <w:rFonts w:ascii="Calibri" w:hAnsi="Calibri" w:cs="Calibri"/>
          <w:color w:val="000000" w:themeColor="text1"/>
          <w:sz w:val="24"/>
          <w:szCs w:val="24"/>
        </w:rPr>
        <w:t>Dans la</w:t>
      </w:r>
      <w:r w:rsidR="00382EF1">
        <w:rPr>
          <w:rFonts w:ascii="Calibri" w:hAnsi="Calibri" w:cs="Calibri"/>
          <w:color w:val="000000" w:themeColor="text1"/>
          <w:sz w:val="24"/>
          <w:szCs w:val="24"/>
        </w:rPr>
        <w:t xml:space="preserve"> deuxième</w:t>
      </w:r>
      <w:r w:rsidR="00382EF1" w:rsidRPr="00CA160C">
        <w:rPr>
          <w:rFonts w:ascii="Calibri" w:hAnsi="Calibri" w:cs="Calibri"/>
          <w:color w:val="000000" w:themeColor="text1"/>
          <w:sz w:val="24"/>
          <w:szCs w:val="24"/>
        </w:rPr>
        <w:t xml:space="preserve"> partie du livre</w:t>
      </w:r>
      <w:r w:rsidR="003B6C52">
        <w:rPr>
          <w:rFonts w:ascii="Calibri" w:hAnsi="Calibri" w:cs="Calibri"/>
          <w:color w:val="000000" w:themeColor="text1"/>
          <w:sz w:val="24"/>
          <w:szCs w:val="24"/>
        </w:rPr>
        <w:t xml:space="preserve"> (13,17-18,27)</w:t>
      </w:r>
      <w:r w:rsidR="00382EF1" w:rsidRPr="00CA160C">
        <w:rPr>
          <w:rFonts w:ascii="Calibri" w:hAnsi="Calibri" w:cs="Calibri"/>
          <w:color w:val="000000" w:themeColor="text1"/>
          <w:sz w:val="24"/>
          <w:szCs w:val="24"/>
        </w:rPr>
        <w:t>, une fois établi qu</w:t>
      </w:r>
      <w:r w:rsidR="003B6C52">
        <w:rPr>
          <w:rFonts w:ascii="Calibri" w:hAnsi="Calibri" w:cs="Calibri"/>
          <w:color w:val="000000" w:themeColor="text1"/>
          <w:sz w:val="24"/>
          <w:szCs w:val="24"/>
        </w:rPr>
        <w:t>e YHWH est désormais le</w:t>
      </w:r>
      <w:r w:rsidR="00382EF1" w:rsidRPr="00CA160C">
        <w:rPr>
          <w:rFonts w:ascii="Calibri" w:hAnsi="Calibri" w:cs="Calibri"/>
          <w:color w:val="000000" w:themeColor="text1"/>
          <w:sz w:val="24"/>
          <w:szCs w:val="24"/>
        </w:rPr>
        <w:t xml:space="preserve"> </w:t>
      </w:r>
      <w:r w:rsidR="003B6C52">
        <w:rPr>
          <w:rFonts w:ascii="Calibri" w:hAnsi="Calibri" w:cs="Calibri"/>
          <w:color w:val="000000" w:themeColor="text1"/>
          <w:sz w:val="24"/>
          <w:szCs w:val="24"/>
        </w:rPr>
        <w:t>« </w:t>
      </w:r>
      <w:r w:rsidR="00382EF1" w:rsidRPr="00CA160C">
        <w:rPr>
          <w:rFonts w:ascii="Calibri" w:hAnsi="Calibri" w:cs="Calibri"/>
          <w:color w:val="000000" w:themeColor="text1"/>
          <w:sz w:val="24"/>
          <w:szCs w:val="24"/>
        </w:rPr>
        <w:t>souverain</w:t>
      </w:r>
      <w:r w:rsidR="003B6C52">
        <w:rPr>
          <w:rFonts w:ascii="Calibri" w:hAnsi="Calibri" w:cs="Calibri"/>
          <w:color w:val="000000" w:themeColor="text1"/>
          <w:sz w:val="24"/>
          <w:szCs w:val="24"/>
        </w:rPr>
        <w:t> »</w:t>
      </w:r>
      <w:r w:rsidR="00382EF1" w:rsidRPr="00CA160C">
        <w:rPr>
          <w:rFonts w:ascii="Calibri" w:hAnsi="Calibri" w:cs="Calibri"/>
          <w:color w:val="000000" w:themeColor="text1"/>
          <w:sz w:val="24"/>
          <w:szCs w:val="24"/>
        </w:rPr>
        <w:t xml:space="preserve"> d’</w:t>
      </w:r>
      <w:proofErr w:type="spellStart"/>
      <w:r w:rsidR="00382EF1" w:rsidRPr="00CA160C">
        <w:rPr>
          <w:rFonts w:ascii="Calibri" w:hAnsi="Calibri" w:cs="Calibri"/>
          <w:color w:val="000000" w:themeColor="text1"/>
          <w:sz w:val="24"/>
          <w:szCs w:val="24"/>
          <w:lang w:val="nl-NL"/>
        </w:rPr>
        <w:t>Isra</w:t>
      </w:r>
      <w:r w:rsidR="00382EF1" w:rsidRPr="00CA160C">
        <w:rPr>
          <w:rFonts w:ascii="Calibri" w:hAnsi="Calibri" w:cs="Calibri"/>
          <w:color w:val="000000" w:themeColor="text1"/>
          <w:sz w:val="24"/>
          <w:szCs w:val="24"/>
        </w:rPr>
        <w:t>ël</w:t>
      </w:r>
      <w:proofErr w:type="spellEnd"/>
      <w:r w:rsidR="00382EF1" w:rsidRPr="00CA160C">
        <w:rPr>
          <w:rFonts w:ascii="Calibri" w:hAnsi="Calibri" w:cs="Calibri"/>
          <w:color w:val="000000" w:themeColor="text1"/>
          <w:sz w:val="24"/>
          <w:szCs w:val="24"/>
        </w:rPr>
        <w:t xml:space="preserve">, </w:t>
      </w:r>
      <w:r w:rsidR="00382EF1">
        <w:rPr>
          <w:rFonts w:ascii="Calibri" w:hAnsi="Calibri" w:cs="Calibri"/>
          <w:color w:val="000000" w:themeColor="text1"/>
          <w:sz w:val="24"/>
          <w:szCs w:val="24"/>
        </w:rPr>
        <w:t xml:space="preserve">on souligne </w:t>
      </w:r>
      <w:r w:rsidR="00382EF1" w:rsidRPr="005376FE">
        <w:rPr>
          <w:rFonts w:ascii="Calibri" w:hAnsi="Calibri" w:cs="Calibri"/>
          <w:color w:val="000000" w:themeColor="text1"/>
          <w:sz w:val="24"/>
          <w:szCs w:val="24"/>
        </w:rPr>
        <w:t>comment</w:t>
      </w:r>
      <w:r w:rsidR="003B6C52">
        <w:rPr>
          <w:rFonts w:ascii="Calibri" w:hAnsi="Calibri" w:cs="Calibri"/>
          <w:color w:val="000000" w:themeColor="text1"/>
          <w:sz w:val="24"/>
          <w:szCs w:val="24"/>
        </w:rPr>
        <w:t xml:space="preserve"> il doit résoudre les problèmes de son peuple : la soif (Ex 15,22-27 ; 17,1-7), la faim (16), l’attaque d’ennemis (17,8-16). En outre, ces chapitres font allusion à la loi (15,25b ; 16,4-5.28) et à l’organisation juridique du peuple (18) </w:t>
      </w:r>
      <w:r w:rsidR="00382EF1" w:rsidRPr="00CA160C">
        <w:rPr>
          <w:rFonts w:ascii="Calibri" w:hAnsi="Calibri" w:cs="Calibri"/>
          <w:color w:val="000000" w:themeColor="text1"/>
          <w:sz w:val="24"/>
          <w:szCs w:val="24"/>
        </w:rPr>
        <w:t>œuvrera en faveur des nécessités et des urgences de son peuple</w:t>
      </w:r>
      <w:r w:rsidR="00382EF1">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désormais libéré de la tyrannie égyptienne.</w:t>
      </w:r>
      <w:r w:rsidR="00382EF1">
        <w:rPr>
          <w:rFonts w:ascii="Calibri" w:hAnsi="Calibri" w:cs="Calibri"/>
          <w:color w:val="000000" w:themeColor="text1"/>
          <w:sz w:val="24"/>
          <w:szCs w:val="24"/>
        </w:rPr>
        <w:t xml:space="preserve"> </w:t>
      </w:r>
    </w:p>
    <w:p w14:paraId="2A6DA590" w14:textId="041D9977" w:rsidR="003B6C52" w:rsidRDefault="003B6C52"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Le seul élément stylistique qui unisse ces chapitres composites est une « formule d’itinéraire » (15,22.27 ; 16,1 ; 17,1 cf. 19,1-2) qui contient souvent les verbes : se mouvoir, se déplacer, voyager, camper</w:t>
      </w:r>
      <w:r w:rsidR="00BF2F58">
        <w:rPr>
          <w:rFonts w:ascii="Calibri" w:hAnsi="Calibri" w:cs="Calibri"/>
          <w:color w:val="000000" w:themeColor="text1"/>
          <w:sz w:val="24"/>
          <w:szCs w:val="24"/>
        </w:rPr>
        <w:t>,</w:t>
      </w:r>
      <w:r>
        <w:rPr>
          <w:rFonts w:ascii="Calibri" w:hAnsi="Calibri" w:cs="Calibri"/>
          <w:color w:val="000000" w:themeColor="text1"/>
          <w:sz w:val="24"/>
          <w:szCs w:val="24"/>
        </w:rPr>
        <w:t xml:space="preserve"> ainsi que différents noms de lieux, spécialement le lieu de départ et le lieu d’arrivée</w:t>
      </w:r>
      <w:r w:rsidR="00AA7495">
        <w:rPr>
          <w:rFonts w:ascii="Calibri" w:hAnsi="Calibri" w:cs="Calibri"/>
          <w:color w:val="000000" w:themeColor="text1"/>
          <w:sz w:val="24"/>
          <w:szCs w:val="24"/>
        </w:rPr>
        <w:t>.</w:t>
      </w:r>
    </w:p>
    <w:p w14:paraId="1688E843" w14:textId="77777777" w:rsidR="00DE0581" w:rsidRDefault="00DE058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3F55BA47" w14:textId="6BC3B224" w:rsidR="00382EF1" w:rsidRPr="00D640E5" w:rsidRDefault="00C20720"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b/>
          <w:bCs/>
          <w:color w:val="000000" w:themeColor="text1"/>
          <w:sz w:val="24"/>
          <w:szCs w:val="24"/>
        </w:rPr>
      </w:pPr>
      <w:r>
        <w:rPr>
          <w:rFonts w:ascii="Calibri" w:hAnsi="Calibri" w:cs="Calibri"/>
          <w:color w:val="000000" w:themeColor="text1"/>
          <w:sz w:val="24"/>
          <w:szCs w:val="24"/>
        </w:rPr>
        <w:tab/>
      </w:r>
      <w:r w:rsidR="00E95CBA">
        <w:rPr>
          <w:rFonts w:ascii="Calibri" w:hAnsi="Calibri" w:cs="Calibri"/>
          <w:color w:val="000000" w:themeColor="text1"/>
          <w:sz w:val="24"/>
          <w:szCs w:val="24"/>
        </w:rPr>
        <w:t>D</w:t>
      </w:r>
      <w:r w:rsidR="00E95CBA" w:rsidRPr="00CA160C">
        <w:rPr>
          <w:rFonts w:ascii="Calibri" w:hAnsi="Calibri" w:cs="Calibri"/>
          <w:color w:val="000000" w:themeColor="text1"/>
          <w:sz w:val="24"/>
          <w:szCs w:val="24"/>
        </w:rPr>
        <w:t xml:space="preserve">ans la troisième </w:t>
      </w:r>
      <w:r w:rsidR="002428F4" w:rsidRPr="00CA160C">
        <w:rPr>
          <w:rFonts w:ascii="Calibri" w:hAnsi="Calibri" w:cs="Calibri"/>
          <w:color w:val="000000" w:themeColor="text1"/>
          <w:sz w:val="24"/>
          <w:szCs w:val="24"/>
        </w:rPr>
        <w:t>partie</w:t>
      </w:r>
      <w:r w:rsidR="002428F4">
        <w:rPr>
          <w:rFonts w:ascii="Calibri" w:hAnsi="Calibri" w:cs="Calibri"/>
          <w:color w:val="000000" w:themeColor="text1"/>
          <w:sz w:val="24"/>
          <w:szCs w:val="24"/>
        </w:rPr>
        <w:t>, avec</w:t>
      </w:r>
      <w:r w:rsidR="00382EF1" w:rsidRPr="00CA160C">
        <w:rPr>
          <w:rFonts w:ascii="Calibri" w:hAnsi="Calibri" w:cs="Calibri"/>
          <w:color w:val="000000" w:themeColor="text1"/>
          <w:sz w:val="24"/>
          <w:szCs w:val="24"/>
        </w:rPr>
        <w:t xml:space="preserve"> le don de la loi au Sinaï</w:t>
      </w:r>
      <w:r w:rsidR="00382EF1">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l’événement le plus important</w:t>
      </w:r>
      <w:r w:rsidR="00E95CBA">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sera la conclusion de l’alliance entre Yhwh et Israël.</w:t>
      </w:r>
      <w:r w:rsidR="003B6C52">
        <w:rPr>
          <w:rFonts w:ascii="Calibri" w:hAnsi="Calibri" w:cs="Calibri"/>
          <w:color w:val="000000" w:themeColor="text1"/>
          <w:sz w:val="24"/>
          <w:szCs w:val="24"/>
        </w:rPr>
        <w:t xml:space="preserve"> Dans cette partie, on peut dire que </w:t>
      </w:r>
      <w:r w:rsidR="003B6C52" w:rsidRPr="00D640E5">
        <w:rPr>
          <w:rFonts w:ascii="Calibri" w:hAnsi="Calibri" w:cs="Calibri"/>
          <w:b/>
          <w:bCs/>
          <w:color w:val="000000" w:themeColor="text1"/>
          <w:sz w:val="24"/>
          <w:szCs w:val="24"/>
        </w:rPr>
        <w:t>les chapitres 19,1-24,11 constituent un des moments les plus importants du livre de l’exode</w:t>
      </w:r>
      <w:r w:rsidR="00D640E5" w:rsidRPr="00D640E5">
        <w:rPr>
          <w:rFonts w:ascii="Calibri" w:hAnsi="Calibri" w:cs="Calibri"/>
          <w:b/>
          <w:bCs/>
          <w:color w:val="000000" w:themeColor="text1"/>
          <w:sz w:val="24"/>
          <w:szCs w:val="24"/>
        </w:rPr>
        <w:t xml:space="preserve">. </w:t>
      </w:r>
    </w:p>
    <w:p w14:paraId="0FCC9ACE" w14:textId="06E9E856" w:rsidR="00D640E5" w:rsidRDefault="00D640E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Le premier texte (Ex 19,3-8) contient le « programme » de toute la section. Dans cet oracle, qui ouvre la péricope du Sinaï, YHWH rappelle l’exode (19,4) et propose à Israël de devenir son apanage (</w:t>
      </w:r>
      <w:proofErr w:type="spellStart"/>
      <w:r w:rsidRPr="00D640E5">
        <w:rPr>
          <w:rFonts w:ascii="Calibri" w:hAnsi="Calibri" w:cs="Calibri"/>
          <w:i/>
          <w:iCs/>
          <w:color w:val="000000" w:themeColor="text1"/>
          <w:sz w:val="24"/>
          <w:szCs w:val="24"/>
        </w:rPr>
        <w:t>s</w:t>
      </w:r>
      <w:r w:rsidRPr="00D640E5">
        <w:rPr>
          <w:rFonts w:ascii="Calibri" w:hAnsi="Calibri" w:cs="Calibri"/>
          <w:i/>
          <w:iCs/>
          <w:color w:val="000000" w:themeColor="text1"/>
          <w:sz w:val="24"/>
          <w:szCs w:val="24"/>
          <w:vertAlign w:val="superscript"/>
        </w:rPr>
        <w:t>e</w:t>
      </w:r>
      <w:r w:rsidRPr="00D640E5">
        <w:rPr>
          <w:rFonts w:ascii="Calibri" w:hAnsi="Calibri" w:cs="Calibri"/>
          <w:i/>
          <w:iCs/>
          <w:color w:val="000000" w:themeColor="text1"/>
          <w:sz w:val="24"/>
          <w:szCs w:val="24"/>
        </w:rPr>
        <w:t>gullâ</w:t>
      </w:r>
      <w:proofErr w:type="spellEnd"/>
      <w:r>
        <w:rPr>
          <w:rFonts w:ascii="Calibri" w:hAnsi="Calibri" w:cs="Calibri"/>
          <w:color w:val="000000" w:themeColor="text1"/>
          <w:sz w:val="24"/>
          <w:szCs w:val="24"/>
        </w:rPr>
        <w:t>) parmi tous les peuples de la terre, un « royaume sacerdotal » (</w:t>
      </w:r>
      <w:proofErr w:type="spellStart"/>
      <w:r w:rsidRPr="00D640E5">
        <w:rPr>
          <w:rFonts w:ascii="Calibri" w:hAnsi="Calibri" w:cs="Calibri"/>
          <w:i/>
          <w:iCs/>
          <w:color w:val="000000" w:themeColor="text1"/>
          <w:sz w:val="24"/>
          <w:szCs w:val="24"/>
        </w:rPr>
        <w:t>mamleket</w:t>
      </w:r>
      <w:proofErr w:type="spellEnd"/>
      <w:r w:rsidRPr="00D640E5">
        <w:rPr>
          <w:rFonts w:ascii="Calibri" w:hAnsi="Calibri" w:cs="Calibri"/>
          <w:i/>
          <w:iCs/>
          <w:color w:val="000000" w:themeColor="text1"/>
          <w:sz w:val="24"/>
          <w:szCs w:val="24"/>
        </w:rPr>
        <w:t xml:space="preserve"> </w:t>
      </w:r>
      <w:proofErr w:type="spellStart"/>
      <w:r w:rsidRPr="00D640E5">
        <w:rPr>
          <w:rFonts w:ascii="Calibri" w:hAnsi="Calibri" w:cs="Calibri"/>
          <w:i/>
          <w:iCs/>
          <w:color w:val="000000" w:themeColor="text1"/>
          <w:sz w:val="24"/>
          <w:szCs w:val="24"/>
        </w:rPr>
        <w:t>kohànîm</w:t>
      </w:r>
      <w:proofErr w:type="spellEnd"/>
      <w:r>
        <w:rPr>
          <w:rFonts w:ascii="Calibri" w:hAnsi="Calibri" w:cs="Calibri"/>
          <w:color w:val="000000" w:themeColor="text1"/>
          <w:sz w:val="24"/>
          <w:szCs w:val="24"/>
        </w:rPr>
        <w:t xml:space="preserve">) </w:t>
      </w:r>
      <w:r>
        <w:rPr>
          <w:rFonts w:ascii="Calibri" w:hAnsi="Calibri" w:cs="Calibri"/>
          <w:color w:val="000000" w:themeColor="text1"/>
          <w:sz w:val="24"/>
          <w:szCs w:val="24"/>
        </w:rPr>
        <w:lastRenderedPageBreak/>
        <w:t>et une nation sainte (</w:t>
      </w:r>
      <w:proofErr w:type="spellStart"/>
      <w:r w:rsidRPr="00D640E5">
        <w:rPr>
          <w:rFonts w:ascii="Calibri" w:hAnsi="Calibri" w:cs="Calibri"/>
          <w:i/>
          <w:iCs/>
          <w:color w:val="000000" w:themeColor="text1"/>
          <w:sz w:val="24"/>
          <w:szCs w:val="24"/>
        </w:rPr>
        <w:t>g</w:t>
      </w:r>
      <w:r>
        <w:rPr>
          <w:rFonts w:ascii="Calibri" w:hAnsi="Calibri" w:cs="Calibri"/>
          <w:i/>
          <w:iCs/>
          <w:color w:val="000000" w:themeColor="text1"/>
          <w:sz w:val="24"/>
          <w:szCs w:val="24"/>
        </w:rPr>
        <w:t>ôy</w:t>
      </w:r>
      <w:proofErr w:type="spellEnd"/>
      <w:r w:rsidRPr="00D640E5">
        <w:rPr>
          <w:rFonts w:ascii="Calibri" w:hAnsi="Calibri" w:cs="Calibri"/>
          <w:i/>
          <w:iCs/>
          <w:color w:val="000000" w:themeColor="text1"/>
          <w:sz w:val="24"/>
          <w:szCs w:val="24"/>
        </w:rPr>
        <w:t xml:space="preserve"> </w:t>
      </w:r>
      <w:proofErr w:type="spellStart"/>
      <w:r w:rsidRPr="00D640E5">
        <w:rPr>
          <w:rFonts w:ascii="Calibri" w:hAnsi="Calibri" w:cs="Calibri"/>
          <w:i/>
          <w:iCs/>
          <w:color w:val="000000" w:themeColor="text1"/>
          <w:sz w:val="24"/>
          <w:szCs w:val="24"/>
        </w:rPr>
        <w:t>qadôs</w:t>
      </w:r>
      <w:proofErr w:type="spellEnd"/>
      <w:r>
        <w:rPr>
          <w:rFonts w:ascii="Calibri" w:hAnsi="Calibri" w:cs="Calibri"/>
          <w:color w:val="000000" w:themeColor="text1"/>
          <w:sz w:val="24"/>
          <w:szCs w:val="24"/>
        </w:rPr>
        <w:t xml:space="preserve">). </w:t>
      </w:r>
      <w:r w:rsidR="003B227A">
        <w:rPr>
          <w:rFonts w:ascii="Calibri" w:hAnsi="Calibri" w:cs="Calibri"/>
          <w:color w:val="000000" w:themeColor="text1"/>
          <w:sz w:val="24"/>
          <w:szCs w:val="24"/>
        </w:rPr>
        <w:t>Suivent</w:t>
      </w:r>
      <w:r>
        <w:rPr>
          <w:rFonts w:ascii="Calibri" w:hAnsi="Calibri" w:cs="Calibri"/>
          <w:color w:val="000000" w:themeColor="text1"/>
          <w:sz w:val="24"/>
          <w:szCs w:val="24"/>
        </w:rPr>
        <w:t xml:space="preserve"> l</w:t>
      </w:r>
      <w:r w:rsidR="003B227A">
        <w:rPr>
          <w:rFonts w:ascii="Calibri" w:hAnsi="Calibri" w:cs="Calibri"/>
          <w:color w:val="000000" w:themeColor="text1"/>
          <w:sz w:val="24"/>
          <w:szCs w:val="24"/>
        </w:rPr>
        <w:t xml:space="preserve">’arrivée dans le désert du Sinaï, la théophanie dont est bénéficiaire </w:t>
      </w:r>
      <w:r w:rsidR="005B1DDF">
        <w:rPr>
          <w:rFonts w:ascii="Calibri" w:hAnsi="Calibri" w:cs="Calibri"/>
          <w:color w:val="000000" w:themeColor="text1"/>
          <w:sz w:val="24"/>
          <w:szCs w:val="24"/>
        </w:rPr>
        <w:t>Moïse, ainsi</w:t>
      </w:r>
      <w:r w:rsidR="003B227A">
        <w:rPr>
          <w:rFonts w:ascii="Calibri" w:hAnsi="Calibri" w:cs="Calibri"/>
          <w:color w:val="000000" w:themeColor="text1"/>
          <w:sz w:val="24"/>
          <w:szCs w:val="24"/>
        </w:rPr>
        <w:t xml:space="preserve"> que la </w:t>
      </w:r>
      <w:r>
        <w:rPr>
          <w:rFonts w:ascii="Calibri" w:hAnsi="Calibri" w:cs="Calibri"/>
          <w:color w:val="000000" w:themeColor="text1"/>
          <w:sz w:val="24"/>
          <w:szCs w:val="24"/>
        </w:rPr>
        <w:t xml:space="preserve">proclamation du décalogue et du « code de l’alliance » (20,22-23,19), les différents rituels d’Ex 24,1-11, spécialement l’alliance d’Ex 24,3-8 scellent de nouveaux rapports entre YHWH et son peuple. </w:t>
      </w:r>
    </w:p>
    <w:p w14:paraId="2A9F80A3" w14:textId="77777777" w:rsidR="00A324EB" w:rsidRDefault="00D640E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Cependant, le « sanctuaire » manque encore, avec ses indispensables compléments que sont l’autel et le sacerdoce (cf. 29,43-46). Ce sera l’argument de la section suivante (24,12-31,8).</w:t>
      </w:r>
    </w:p>
    <w:p w14:paraId="5C8EF091" w14:textId="28C7CE09" w:rsidR="00D640E5" w:rsidRDefault="00A324EB"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 Mais Israël ne respectera pas la loi contenue sur les tables de pierre, et l’épisode du veau d’or provoquera une crise grave qui met en danger l’existence d’Israël comme peuple de YHWH. Avec une question qui domine les chapitres 32 à 34 : après l’épisode du veau d’or, YHWH continuera-t-il à habiter au milieu de son peuple et à le guider dans le désert. Moïse intercèdera et finalement YHWH cèdera (33,14.17). Le Dieu qui accompagnera désormais Israël sera un Dieu de pardon et de miséricorde (34,6-7).</w:t>
      </w:r>
    </w:p>
    <w:p w14:paraId="1BF62AC8" w14:textId="5682CFEB" w:rsidR="003B227A" w:rsidRDefault="00A324EB"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Le renouvellement de l’alliance sera alors symbolisé par le don de deux nouvelles tables de la loi. Moïse ayant détruit les premières (Ex 32,15-16.19), deux nouvelles tables sont écrites en 34,1.27-28. Il est maintenant possible de construire le sanctuaire (35-40) au sein duquel YHWH vient habiter en 40,34-35. </w:t>
      </w:r>
    </w:p>
    <w:p w14:paraId="5A34B40D" w14:textId="77777777" w:rsidR="003B227A" w:rsidRDefault="003B227A"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46A47723" w14:textId="77777777" w:rsidR="003B227A" w:rsidRDefault="003B227A"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Pr="003B227A">
        <w:rPr>
          <w:rFonts w:ascii="Calibri" w:hAnsi="Calibri" w:cs="Calibri"/>
          <w:color w:val="000000" w:themeColor="text1"/>
          <w:sz w:val="24"/>
          <w:szCs w:val="24"/>
        </w:rPr>
        <w:t>Dans ce dernier chapitre de l'</w:t>
      </w:r>
      <w:r>
        <w:rPr>
          <w:rFonts w:ascii="Calibri" w:hAnsi="Calibri" w:cs="Calibri"/>
          <w:color w:val="000000" w:themeColor="text1"/>
          <w:sz w:val="24"/>
          <w:szCs w:val="24"/>
        </w:rPr>
        <w:t>E</w:t>
      </w:r>
      <w:r w:rsidRPr="003B227A">
        <w:rPr>
          <w:rFonts w:ascii="Calibri" w:hAnsi="Calibri" w:cs="Calibri"/>
          <w:color w:val="000000" w:themeColor="text1"/>
          <w:sz w:val="24"/>
          <w:szCs w:val="24"/>
        </w:rPr>
        <w:t>xode</w:t>
      </w:r>
      <w:r>
        <w:rPr>
          <w:rFonts w:ascii="Calibri" w:hAnsi="Calibri" w:cs="Calibri"/>
          <w:color w:val="000000" w:themeColor="text1"/>
          <w:sz w:val="24"/>
          <w:szCs w:val="24"/>
        </w:rPr>
        <w:t>, deux</w:t>
      </w:r>
      <w:r w:rsidRPr="003B227A">
        <w:rPr>
          <w:rFonts w:ascii="Calibri" w:hAnsi="Calibri" w:cs="Calibri"/>
          <w:color w:val="000000" w:themeColor="text1"/>
          <w:sz w:val="24"/>
          <w:szCs w:val="24"/>
        </w:rPr>
        <w:t xml:space="preserve"> éléments sont fondamentaux : </w:t>
      </w:r>
      <w:r>
        <w:rPr>
          <w:rFonts w:ascii="Calibri" w:hAnsi="Calibri" w:cs="Calibri"/>
          <w:color w:val="000000" w:themeColor="text1"/>
          <w:sz w:val="24"/>
          <w:szCs w:val="24"/>
        </w:rPr>
        <w:t>YHWH</w:t>
      </w:r>
      <w:r w:rsidRPr="003B227A">
        <w:rPr>
          <w:rFonts w:ascii="Calibri" w:hAnsi="Calibri" w:cs="Calibri"/>
          <w:color w:val="000000" w:themeColor="text1"/>
          <w:sz w:val="24"/>
          <w:szCs w:val="24"/>
        </w:rPr>
        <w:t xml:space="preserve"> habite au milieu de son peuple </w:t>
      </w:r>
      <w:r>
        <w:rPr>
          <w:rFonts w:ascii="Calibri" w:hAnsi="Calibri" w:cs="Calibri"/>
          <w:color w:val="000000" w:themeColor="text1"/>
          <w:sz w:val="24"/>
          <w:szCs w:val="24"/>
        </w:rPr>
        <w:t>(</w:t>
      </w:r>
      <w:r w:rsidRPr="003B227A">
        <w:rPr>
          <w:rFonts w:ascii="Calibri" w:hAnsi="Calibri" w:cs="Calibri"/>
          <w:color w:val="000000" w:themeColor="text1"/>
          <w:sz w:val="24"/>
          <w:szCs w:val="24"/>
        </w:rPr>
        <w:t>40,34- 35</w:t>
      </w:r>
      <w:r>
        <w:rPr>
          <w:rFonts w:ascii="Calibri" w:hAnsi="Calibri" w:cs="Calibri"/>
          <w:color w:val="000000" w:themeColor="text1"/>
          <w:sz w:val="24"/>
          <w:szCs w:val="24"/>
        </w:rPr>
        <w:t>)</w:t>
      </w:r>
      <w:r w:rsidRPr="003B227A">
        <w:rPr>
          <w:rFonts w:ascii="Calibri" w:hAnsi="Calibri" w:cs="Calibri"/>
          <w:color w:val="000000" w:themeColor="text1"/>
          <w:sz w:val="24"/>
          <w:szCs w:val="24"/>
        </w:rPr>
        <w:t xml:space="preserve"> et il faut organiser le peuple en fonction de la présence divine</w:t>
      </w:r>
      <w:r>
        <w:rPr>
          <w:rFonts w:ascii="Calibri" w:hAnsi="Calibri" w:cs="Calibri"/>
          <w:color w:val="000000" w:themeColor="text1"/>
          <w:sz w:val="24"/>
          <w:szCs w:val="24"/>
        </w:rPr>
        <w:t>.</w:t>
      </w:r>
      <w:r w:rsidRPr="003B227A">
        <w:rPr>
          <w:rFonts w:ascii="Calibri" w:hAnsi="Calibri" w:cs="Calibri"/>
          <w:color w:val="000000" w:themeColor="text1"/>
          <w:sz w:val="24"/>
          <w:szCs w:val="24"/>
        </w:rPr>
        <w:t xml:space="preserve"> </w:t>
      </w:r>
      <w:r>
        <w:rPr>
          <w:rFonts w:ascii="Calibri" w:hAnsi="Calibri" w:cs="Calibri"/>
          <w:color w:val="000000" w:themeColor="text1"/>
          <w:sz w:val="24"/>
          <w:szCs w:val="24"/>
        </w:rPr>
        <w:t>C</w:t>
      </w:r>
      <w:r w:rsidRPr="003B227A">
        <w:rPr>
          <w:rFonts w:ascii="Calibri" w:hAnsi="Calibri" w:cs="Calibri"/>
          <w:color w:val="000000" w:themeColor="text1"/>
          <w:sz w:val="24"/>
          <w:szCs w:val="24"/>
        </w:rPr>
        <w:t>e sera le but du lévitique : depuis l</w:t>
      </w:r>
      <w:r>
        <w:rPr>
          <w:rFonts w:ascii="Calibri" w:hAnsi="Calibri" w:cs="Calibri"/>
          <w:color w:val="000000" w:themeColor="text1"/>
          <w:sz w:val="24"/>
          <w:szCs w:val="24"/>
        </w:rPr>
        <w:t>a tente</w:t>
      </w:r>
      <w:r w:rsidRPr="003B227A">
        <w:rPr>
          <w:rFonts w:ascii="Calibri" w:hAnsi="Calibri" w:cs="Calibri"/>
          <w:color w:val="000000" w:themeColor="text1"/>
          <w:sz w:val="24"/>
          <w:szCs w:val="24"/>
        </w:rPr>
        <w:t xml:space="preserve">, le </w:t>
      </w:r>
      <w:r>
        <w:rPr>
          <w:rFonts w:ascii="Calibri" w:hAnsi="Calibri" w:cs="Calibri"/>
          <w:color w:val="000000" w:themeColor="text1"/>
          <w:sz w:val="24"/>
          <w:szCs w:val="24"/>
        </w:rPr>
        <w:t>S</w:t>
      </w:r>
      <w:r w:rsidRPr="003B227A">
        <w:rPr>
          <w:rFonts w:ascii="Calibri" w:hAnsi="Calibri" w:cs="Calibri"/>
          <w:color w:val="000000" w:themeColor="text1"/>
          <w:sz w:val="24"/>
          <w:szCs w:val="24"/>
        </w:rPr>
        <w:t xml:space="preserve">eigneur conduit son peuple </w:t>
      </w:r>
      <w:r>
        <w:rPr>
          <w:rFonts w:ascii="Calibri" w:hAnsi="Calibri" w:cs="Calibri"/>
          <w:color w:val="000000" w:themeColor="text1"/>
          <w:sz w:val="24"/>
          <w:szCs w:val="24"/>
        </w:rPr>
        <w:t>(Ex</w:t>
      </w:r>
      <w:r w:rsidRPr="003B227A">
        <w:rPr>
          <w:rFonts w:ascii="Calibri" w:hAnsi="Calibri" w:cs="Calibri"/>
          <w:color w:val="000000" w:themeColor="text1"/>
          <w:sz w:val="24"/>
          <w:szCs w:val="24"/>
        </w:rPr>
        <w:t xml:space="preserve"> 40,36</w:t>
      </w:r>
      <w:r>
        <w:rPr>
          <w:rFonts w:ascii="Calibri" w:hAnsi="Calibri" w:cs="Calibri"/>
          <w:color w:val="000000" w:themeColor="text1"/>
          <w:sz w:val="24"/>
          <w:szCs w:val="24"/>
        </w:rPr>
        <w:t>-</w:t>
      </w:r>
      <w:r w:rsidRPr="003B227A">
        <w:rPr>
          <w:rFonts w:ascii="Calibri" w:hAnsi="Calibri" w:cs="Calibri"/>
          <w:color w:val="000000" w:themeColor="text1"/>
          <w:sz w:val="24"/>
          <w:szCs w:val="24"/>
        </w:rPr>
        <w:t>38</w:t>
      </w:r>
      <w:r>
        <w:rPr>
          <w:rFonts w:ascii="Calibri" w:hAnsi="Calibri" w:cs="Calibri"/>
          <w:color w:val="000000" w:themeColor="text1"/>
          <w:sz w:val="24"/>
          <w:szCs w:val="24"/>
        </w:rPr>
        <w:t>)</w:t>
      </w:r>
      <w:r w:rsidRPr="003B227A">
        <w:rPr>
          <w:rFonts w:ascii="Calibri" w:hAnsi="Calibri" w:cs="Calibri"/>
          <w:color w:val="000000" w:themeColor="text1"/>
          <w:sz w:val="24"/>
          <w:szCs w:val="24"/>
        </w:rPr>
        <w:t xml:space="preserve">. </w:t>
      </w:r>
    </w:p>
    <w:p w14:paraId="2C3BC636" w14:textId="660ADE58" w:rsidR="003B227A" w:rsidRDefault="003B227A"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Il </w:t>
      </w:r>
      <w:r w:rsidRPr="003B227A">
        <w:rPr>
          <w:rFonts w:ascii="Calibri" w:hAnsi="Calibri" w:cs="Calibri"/>
          <w:color w:val="000000" w:themeColor="text1"/>
          <w:sz w:val="24"/>
          <w:szCs w:val="24"/>
        </w:rPr>
        <w:t>faut encore ajouter une dernière observation à propos de ces chapitres</w:t>
      </w:r>
      <w:r>
        <w:rPr>
          <w:rFonts w:ascii="Calibri" w:hAnsi="Calibri" w:cs="Calibri"/>
          <w:color w:val="000000" w:themeColor="text1"/>
          <w:sz w:val="24"/>
          <w:szCs w:val="24"/>
        </w:rPr>
        <w:t>.</w:t>
      </w:r>
      <w:r w:rsidRPr="003B227A">
        <w:rPr>
          <w:rFonts w:ascii="Calibri" w:hAnsi="Calibri" w:cs="Calibri"/>
          <w:color w:val="000000" w:themeColor="text1"/>
          <w:sz w:val="24"/>
          <w:szCs w:val="24"/>
        </w:rPr>
        <w:t xml:space="preserve"> </w:t>
      </w:r>
      <w:r>
        <w:rPr>
          <w:rFonts w:ascii="Calibri" w:hAnsi="Calibri" w:cs="Calibri"/>
          <w:color w:val="000000" w:themeColor="text1"/>
          <w:sz w:val="24"/>
          <w:szCs w:val="24"/>
        </w:rPr>
        <w:t>L</w:t>
      </w:r>
      <w:r w:rsidRPr="003B227A">
        <w:rPr>
          <w:rFonts w:ascii="Calibri" w:hAnsi="Calibri" w:cs="Calibri"/>
          <w:color w:val="000000" w:themeColor="text1"/>
          <w:sz w:val="24"/>
          <w:szCs w:val="24"/>
        </w:rPr>
        <w:t>e début du livre de l'</w:t>
      </w:r>
      <w:r>
        <w:rPr>
          <w:rFonts w:ascii="Calibri" w:hAnsi="Calibri" w:cs="Calibri"/>
          <w:color w:val="000000" w:themeColor="text1"/>
          <w:sz w:val="24"/>
          <w:szCs w:val="24"/>
        </w:rPr>
        <w:t>E</w:t>
      </w:r>
      <w:r w:rsidRPr="003B227A">
        <w:rPr>
          <w:rFonts w:ascii="Calibri" w:hAnsi="Calibri" w:cs="Calibri"/>
          <w:color w:val="000000" w:themeColor="text1"/>
          <w:sz w:val="24"/>
          <w:szCs w:val="24"/>
        </w:rPr>
        <w:t>xode décrit la servitude d'Israël à l'Égypte</w:t>
      </w:r>
      <w:r>
        <w:rPr>
          <w:rFonts w:ascii="Calibri" w:hAnsi="Calibri" w:cs="Calibri"/>
          <w:color w:val="000000" w:themeColor="text1"/>
          <w:sz w:val="24"/>
          <w:szCs w:val="24"/>
        </w:rPr>
        <w:t xml:space="preserve"> (Ex 1). A </w:t>
      </w:r>
      <w:r w:rsidRPr="003B227A">
        <w:rPr>
          <w:rFonts w:ascii="Calibri" w:hAnsi="Calibri" w:cs="Calibri"/>
          <w:color w:val="000000" w:themeColor="text1"/>
          <w:sz w:val="24"/>
          <w:szCs w:val="24"/>
        </w:rPr>
        <w:t xml:space="preserve">la fin du livre, Israël </w:t>
      </w:r>
      <w:r>
        <w:rPr>
          <w:rFonts w:ascii="Calibri" w:hAnsi="Calibri" w:cs="Calibri"/>
          <w:color w:val="000000" w:themeColor="text1"/>
          <w:sz w:val="24"/>
          <w:szCs w:val="24"/>
        </w:rPr>
        <w:t>YHWH</w:t>
      </w:r>
      <w:r w:rsidRPr="003B227A">
        <w:rPr>
          <w:rFonts w:ascii="Calibri" w:hAnsi="Calibri" w:cs="Calibri"/>
          <w:color w:val="000000" w:themeColor="text1"/>
          <w:sz w:val="24"/>
          <w:szCs w:val="24"/>
        </w:rPr>
        <w:t>. Mais le service d</w:t>
      </w:r>
      <w:r>
        <w:rPr>
          <w:rFonts w:ascii="Calibri" w:hAnsi="Calibri" w:cs="Calibri"/>
          <w:color w:val="000000" w:themeColor="text1"/>
          <w:sz w:val="24"/>
          <w:szCs w:val="24"/>
        </w:rPr>
        <w:t>e YHWH</w:t>
      </w:r>
      <w:r w:rsidRPr="003B227A">
        <w:rPr>
          <w:rFonts w:ascii="Calibri" w:hAnsi="Calibri" w:cs="Calibri"/>
          <w:color w:val="000000" w:themeColor="text1"/>
          <w:sz w:val="24"/>
          <w:szCs w:val="24"/>
        </w:rPr>
        <w:t xml:space="preserve"> n'est pas une autre servitude. La liturgie </w:t>
      </w:r>
      <w:r>
        <w:rPr>
          <w:rFonts w:ascii="Calibri" w:hAnsi="Calibri" w:cs="Calibri"/>
          <w:color w:val="000000" w:themeColor="text1"/>
          <w:sz w:val="24"/>
          <w:szCs w:val="24"/>
        </w:rPr>
        <w:t>-</w:t>
      </w:r>
      <w:r w:rsidRPr="003B227A">
        <w:rPr>
          <w:rFonts w:ascii="Calibri" w:hAnsi="Calibri" w:cs="Calibri"/>
          <w:color w:val="000000" w:themeColor="text1"/>
          <w:sz w:val="24"/>
          <w:szCs w:val="24"/>
        </w:rPr>
        <w:t xml:space="preserve"> </w:t>
      </w:r>
      <w:r>
        <w:rPr>
          <w:rFonts w:ascii="Calibri" w:hAnsi="Calibri" w:cs="Calibri"/>
          <w:color w:val="000000" w:themeColor="text1"/>
          <w:sz w:val="24"/>
          <w:szCs w:val="24"/>
        </w:rPr>
        <w:t>en</w:t>
      </w:r>
      <w:r w:rsidRPr="003B227A">
        <w:rPr>
          <w:rFonts w:ascii="Calibri" w:hAnsi="Calibri" w:cs="Calibri"/>
          <w:color w:val="000000" w:themeColor="text1"/>
          <w:sz w:val="24"/>
          <w:szCs w:val="24"/>
        </w:rPr>
        <w:t xml:space="preserve"> hébreu c'est le même mot qui désigne </w:t>
      </w:r>
      <w:r>
        <w:rPr>
          <w:rFonts w:ascii="Calibri" w:hAnsi="Calibri" w:cs="Calibri"/>
          <w:color w:val="000000" w:themeColor="text1"/>
          <w:sz w:val="24"/>
          <w:szCs w:val="24"/>
        </w:rPr>
        <w:t>« </w:t>
      </w:r>
      <w:r w:rsidRPr="003B227A">
        <w:rPr>
          <w:rFonts w:ascii="Calibri" w:hAnsi="Calibri" w:cs="Calibri"/>
          <w:color w:val="000000" w:themeColor="text1"/>
          <w:sz w:val="24"/>
          <w:szCs w:val="24"/>
        </w:rPr>
        <w:t>servitude</w:t>
      </w:r>
      <w:r>
        <w:rPr>
          <w:rFonts w:ascii="Calibri" w:hAnsi="Calibri" w:cs="Calibri"/>
          <w:color w:val="000000" w:themeColor="text1"/>
          <w:sz w:val="24"/>
          <w:szCs w:val="24"/>
        </w:rPr>
        <w:t> »,</w:t>
      </w:r>
      <w:r w:rsidRPr="003B227A">
        <w:rPr>
          <w:rFonts w:ascii="Calibri" w:hAnsi="Calibri" w:cs="Calibri"/>
          <w:color w:val="000000" w:themeColor="text1"/>
          <w:sz w:val="24"/>
          <w:szCs w:val="24"/>
        </w:rPr>
        <w:t xml:space="preserve"> </w:t>
      </w:r>
      <w:r>
        <w:rPr>
          <w:rFonts w:ascii="Calibri" w:hAnsi="Calibri" w:cs="Calibri"/>
          <w:color w:val="000000" w:themeColor="text1"/>
          <w:sz w:val="24"/>
          <w:szCs w:val="24"/>
        </w:rPr>
        <w:t>« </w:t>
      </w:r>
      <w:r w:rsidRPr="003B227A">
        <w:rPr>
          <w:rFonts w:ascii="Calibri" w:hAnsi="Calibri" w:cs="Calibri"/>
          <w:color w:val="000000" w:themeColor="text1"/>
          <w:sz w:val="24"/>
          <w:szCs w:val="24"/>
        </w:rPr>
        <w:t>travail</w:t>
      </w:r>
      <w:r>
        <w:rPr>
          <w:rFonts w:ascii="Calibri" w:hAnsi="Calibri" w:cs="Calibri"/>
          <w:color w:val="000000" w:themeColor="text1"/>
          <w:sz w:val="24"/>
          <w:szCs w:val="24"/>
        </w:rPr>
        <w:t> »</w:t>
      </w:r>
      <w:r w:rsidRPr="003B227A">
        <w:rPr>
          <w:rFonts w:ascii="Calibri" w:hAnsi="Calibri" w:cs="Calibri"/>
          <w:color w:val="000000" w:themeColor="text1"/>
          <w:sz w:val="24"/>
          <w:szCs w:val="24"/>
        </w:rPr>
        <w:t xml:space="preserve"> ou </w:t>
      </w:r>
      <w:r>
        <w:rPr>
          <w:rFonts w:ascii="Calibri" w:hAnsi="Calibri" w:cs="Calibri"/>
          <w:color w:val="000000" w:themeColor="text1"/>
          <w:sz w:val="24"/>
          <w:szCs w:val="24"/>
        </w:rPr>
        <w:t>« </w:t>
      </w:r>
      <w:r w:rsidRPr="003B227A">
        <w:rPr>
          <w:rFonts w:ascii="Calibri" w:hAnsi="Calibri" w:cs="Calibri"/>
          <w:color w:val="000000" w:themeColor="text1"/>
          <w:sz w:val="24"/>
          <w:szCs w:val="24"/>
        </w:rPr>
        <w:t>liturgie</w:t>
      </w:r>
      <w:r>
        <w:rPr>
          <w:rFonts w:ascii="Calibri" w:hAnsi="Calibri" w:cs="Calibri"/>
          <w:color w:val="000000" w:themeColor="text1"/>
          <w:sz w:val="24"/>
          <w:szCs w:val="24"/>
        </w:rPr>
        <w:t> »</w:t>
      </w:r>
      <w:r w:rsidRPr="003B227A">
        <w:rPr>
          <w:rFonts w:ascii="Calibri" w:hAnsi="Calibri" w:cs="Calibri"/>
          <w:color w:val="000000" w:themeColor="text1"/>
          <w:sz w:val="24"/>
          <w:szCs w:val="24"/>
        </w:rPr>
        <w:t xml:space="preserve"> est un service spontané et libre, non un travail forcé</w:t>
      </w:r>
      <w:r>
        <w:rPr>
          <w:rFonts w:ascii="Calibri" w:hAnsi="Calibri" w:cs="Calibri"/>
          <w:color w:val="000000" w:themeColor="text1"/>
          <w:sz w:val="24"/>
          <w:szCs w:val="24"/>
        </w:rPr>
        <w:t xml:space="preserve">. </w:t>
      </w:r>
      <w:r w:rsidR="00CB7E6C">
        <w:rPr>
          <w:rFonts w:ascii="Calibri" w:hAnsi="Calibri" w:cs="Calibri"/>
          <w:color w:val="000000" w:themeColor="text1"/>
          <w:sz w:val="24"/>
          <w:szCs w:val="24"/>
        </w:rPr>
        <w:t xml:space="preserve">En </w:t>
      </w:r>
      <w:r w:rsidR="00CB7E6C" w:rsidRPr="003B227A">
        <w:rPr>
          <w:rFonts w:ascii="Calibri" w:hAnsi="Calibri" w:cs="Calibri"/>
          <w:color w:val="000000" w:themeColor="text1"/>
          <w:sz w:val="24"/>
          <w:szCs w:val="24"/>
        </w:rPr>
        <w:t>outre</w:t>
      </w:r>
      <w:r w:rsidRPr="003B227A">
        <w:rPr>
          <w:rFonts w:ascii="Calibri" w:hAnsi="Calibri" w:cs="Calibri"/>
          <w:color w:val="000000" w:themeColor="text1"/>
          <w:sz w:val="24"/>
          <w:szCs w:val="24"/>
        </w:rPr>
        <w:t>, le repos du s</w:t>
      </w:r>
      <w:r>
        <w:rPr>
          <w:rFonts w:ascii="Calibri" w:hAnsi="Calibri" w:cs="Calibri"/>
          <w:color w:val="000000" w:themeColor="text1"/>
          <w:sz w:val="24"/>
          <w:szCs w:val="24"/>
        </w:rPr>
        <w:t>abbat</w:t>
      </w:r>
      <w:r w:rsidR="00CB7E6C">
        <w:rPr>
          <w:rFonts w:ascii="Calibri" w:hAnsi="Calibri" w:cs="Calibri"/>
          <w:color w:val="000000" w:themeColor="text1"/>
          <w:sz w:val="24"/>
          <w:szCs w:val="24"/>
        </w:rPr>
        <w:t xml:space="preserve"> (Ex 35,1-3)</w:t>
      </w:r>
      <w:r w:rsidRPr="003B227A">
        <w:rPr>
          <w:rFonts w:ascii="Calibri" w:hAnsi="Calibri" w:cs="Calibri"/>
          <w:color w:val="000000" w:themeColor="text1"/>
          <w:sz w:val="24"/>
          <w:szCs w:val="24"/>
        </w:rPr>
        <w:t xml:space="preserve"> distingue le travail libre de l'esclavage</w:t>
      </w:r>
      <w:r w:rsidR="00CB7E6C">
        <w:rPr>
          <w:rFonts w:ascii="Calibri" w:hAnsi="Calibri" w:cs="Calibri"/>
          <w:color w:val="000000" w:themeColor="text1"/>
          <w:sz w:val="24"/>
          <w:szCs w:val="24"/>
        </w:rPr>
        <w:t>. Quoi qu’il en soit, après avoir</w:t>
      </w:r>
      <w:r w:rsidR="00A324EB" w:rsidRPr="00A324EB">
        <w:rPr>
          <w:rFonts w:ascii="Calibri" w:hAnsi="Calibri" w:cs="Calibri"/>
          <w:color w:val="000000" w:themeColor="text1"/>
          <w:sz w:val="24"/>
          <w:szCs w:val="24"/>
        </w:rPr>
        <w:t xml:space="preserve"> éliminé la puissance humaine du pharaon et les autres divinités symbolisées par le veau d'or, </w:t>
      </w:r>
      <w:r w:rsidR="00A324EB">
        <w:rPr>
          <w:rFonts w:ascii="Calibri" w:hAnsi="Calibri" w:cs="Calibri"/>
          <w:color w:val="000000" w:themeColor="text1"/>
          <w:sz w:val="24"/>
          <w:szCs w:val="24"/>
        </w:rPr>
        <w:t>YHWH a</w:t>
      </w:r>
      <w:r w:rsidR="00A324EB" w:rsidRPr="00A324EB">
        <w:rPr>
          <w:rFonts w:ascii="Calibri" w:hAnsi="Calibri" w:cs="Calibri"/>
          <w:color w:val="000000" w:themeColor="text1"/>
          <w:sz w:val="24"/>
          <w:szCs w:val="24"/>
        </w:rPr>
        <w:t xml:space="preserve"> maintenant démontr</w:t>
      </w:r>
      <w:r w:rsidR="00A324EB">
        <w:rPr>
          <w:rFonts w:ascii="Calibri" w:hAnsi="Calibri" w:cs="Calibri"/>
          <w:color w:val="000000" w:themeColor="text1"/>
          <w:sz w:val="24"/>
          <w:szCs w:val="24"/>
        </w:rPr>
        <w:t>é</w:t>
      </w:r>
      <w:r w:rsidR="00A324EB" w:rsidRPr="00A324EB">
        <w:rPr>
          <w:rFonts w:ascii="Calibri" w:hAnsi="Calibri" w:cs="Calibri"/>
          <w:color w:val="000000" w:themeColor="text1"/>
          <w:sz w:val="24"/>
          <w:szCs w:val="24"/>
        </w:rPr>
        <w:t xml:space="preserve"> qu'il est le souverain d'Israël</w:t>
      </w:r>
      <w:r w:rsidR="00CB7E6C">
        <w:rPr>
          <w:rFonts w:ascii="Calibri" w:hAnsi="Calibri" w:cs="Calibri"/>
          <w:color w:val="000000" w:themeColor="text1"/>
          <w:sz w:val="24"/>
          <w:szCs w:val="24"/>
        </w:rPr>
        <w:t>.</w:t>
      </w:r>
    </w:p>
    <w:p w14:paraId="21E06A6D" w14:textId="1C3DC3F9" w:rsidR="00BC6F53" w:rsidRPr="00CB7E6C" w:rsidRDefault="00BC6F53" w:rsidP="00CB7E6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D87F806" w14:textId="395F9FD4" w:rsidR="00382EF1" w:rsidRPr="00CA160C" w:rsidRDefault="00BC6F53"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eastAsia="Simoncini Garamond Std" w:hAnsi="Calibri" w:cs="Calibri"/>
          <w:b/>
          <w:bCs/>
          <w:color w:val="000000" w:themeColor="text1"/>
          <w:sz w:val="24"/>
          <w:szCs w:val="24"/>
        </w:rPr>
      </w:pPr>
      <w:r>
        <w:rPr>
          <w:rFonts w:ascii="Calibri" w:hAnsi="Calibri" w:cs="Calibri"/>
          <w:b/>
          <w:bCs/>
          <w:color w:val="000000" w:themeColor="text1"/>
          <w:sz w:val="24"/>
          <w:szCs w:val="24"/>
        </w:rPr>
        <w:tab/>
      </w:r>
      <w:r w:rsidR="00382EF1" w:rsidRPr="00CA160C">
        <w:rPr>
          <w:rFonts w:ascii="Calibri" w:hAnsi="Calibri" w:cs="Calibri"/>
          <w:b/>
          <w:bCs/>
          <w:color w:val="000000" w:themeColor="text1"/>
          <w:sz w:val="24"/>
          <w:szCs w:val="24"/>
        </w:rPr>
        <w:t>A</w:t>
      </w:r>
      <w:r>
        <w:rPr>
          <w:rFonts w:ascii="Calibri" w:hAnsi="Calibri" w:cs="Calibri"/>
          <w:b/>
          <w:bCs/>
          <w:color w:val="000000" w:themeColor="text1"/>
          <w:sz w:val="24"/>
          <w:szCs w:val="24"/>
        </w:rPr>
        <w:t xml:space="preserve">spects </w:t>
      </w:r>
      <w:r w:rsidR="00382EF1" w:rsidRPr="00CA160C">
        <w:rPr>
          <w:rFonts w:ascii="Calibri" w:hAnsi="Calibri" w:cs="Calibri"/>
          <w:b/>
          <w:bCs/>
          <w:color w:val="000000" w:themeColor="text1"/>
          <w:sz w:val="24"/>
          <w:szCs w:val="24"/>
        </w:rPr>
        <w:t>théologiques</w:t>
      </w:r>
    </w:p>
    <w:p w14:paraId="1D098D87" w14:textId="01FEC857" w:rsidR="001A395C" w:rsidRPr="00947471"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ab/>
      </w:r>
      <w:r w:rsidRPr="00947471">
        <w:rPr>
          <w:rFonts w:ascii="Calibri" w:hAnsi="Calibri" w:cs="Calibri"/>
          <w:color w:val="000000" w:themeColor="text1"/>
          <w:sz w:val="24"/>
          <w:szCs w:val="24"/>
        </w:rPr>
        <w:t xml:space="preserve">Le </w:t>
      </w:r>
      <w:r w:rsidR="001A395C" w:rsidRPr="00947471">
        <w:rPr>
          <w:rFonts w:ascii="Calibri" w:hAnsi="Calibri" w:cs="Calibri"/>
          <w:color w:val="000000" w:themeColor="text1"/>
          <w:sz w:val="24"/>
          <w:szCs w:val="24"/>
        </w:rPr>
        <w:t>nom de Dieu</w:t>
      </w:r>
      <w:r w:rsidR="00BE7E85" w:rsidRPr="00947471">
        <w:rPr>
          <w:rFonts w:ascii="Calibri" w:hAnsi="Calibri" w:cs="Calibri"/>
          <w:color w:val="000000" w:themeColor="text1"/>
          <w:sz w:val="24"/>
          <w:szCs w:val="24"/>
        </w:rPr>
        <w:t> : YHWH</w:t>
      </w:r>
    </w:p>
    <w:p w14:paraId="6945857B" w14:textId="77777777" w:rsidR="001A395C" w:rsidRPr="00947471" w:rsidRDefault="001A395C"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134798F" w14:textId="6ABF0200" w:rsidR="001A395C" w:rsidRDefault="001A395C"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Le </w:t>
      </w:r>
      <w:r w:rsidR="00382EF1" w:rsidRPr="00CA160C">
        <w:rPr>
          <w:rFonts w:ascii="Calibri" w:hAnsi="Calibri" w:cs="Calibri"/>
          <w:color w:val="000000" w:themeColor="text1"/>
          <w:sz w:val="24"/>
          <w:szCs w:val="24"/>
        </w:rPr>
        <w:t xml:space="preserve">livre </w:t>
      </w:r>
      <w:r w:rsidR="00382EF1">
        <w:rPr>
          <w:rFonts w:ascii="Calibri" w:hAnsi="Calibri" w:cs="Calibri"/>
          <w:color w:val="000000" w:themeColor="text1"/>
          <w:sz w:val="24"/>
          <w:szCs w:val="24"/>
        </w:rPr>
        <w:t xml:space="preserve">de l’Exode </w:t>
      </w:r>
      <w:r w:rsidR="00382EF1" w:rsidRPr="00CA160C">
        <w:rPr>
          <w:rFonts w:ascii="Calibri" w:hAnsi="Calibri" w:cs="Calibri"/>
          <w:color w:val="000000" w:themeColor="text1"/>
          <w:sz w:val="24"/>
          <w:szCs w:val="24"/>
        </w:rPr>
        <w:t xml:space="preserve">se distingue de tous les autres par le fait qu’il contient la révélation du nom du Dieu d’Israël : </w:t>
      </w:r>
      <w:r w:rsidR="00382EF1" w:rsidRPr="00CA160C">
        <w:rPr>
          <w:rFonts w:ascii="Calibri" w:hAnsi="Calibri" w:cs="Calibri"/>
          <w:i/>
          <w:iCs/>
          <w:color w:val="000000" w:themeColor="text1"/>
          <w:sz w:val="24"/>
          <w:szCs w:val="24"/>
        </w:rPr>
        <w:t>’</w:t>
      </w:r>
      <w:proofErr w:type="spellStart"/>
      <w:r w:rsidR="00382EF1" w:rsidRPr="00CA160C">
        <w:rPr>
          <w:rFonts w:ascii="Calibri" w:hAnsi="Calibri" w:cs="Calibri"/>
          <w:i/>
          <w:iCs/>
          <w:color w:val="000000" w:themeColor="text1"/>
          <w:sz w:val="24"/>
          <w:szCs w:val="24"/>
        </w:rPr>
        <w:t>ehyèh</w:t>
      </w:r>
      <w:proofErr w:type="spellEnd"/>
      <w:r w:rsidR="00382EF1" w:rsidRPr="00CA160C">
        <w:rPr>
          <w:rFonts w:ascii="Calibri" w:hAnsi="Calibri" w:cs="Calibri"/>
          <w:i/>
          <w:iCs/>
          <w:color w:val="000000" w:themeColor="text1"/>
          <w:sz w:val="24"/>
          <w:szCs w:val="24"/>
        </w:rPr>
        <w:t xml:space="preserve"> ’</w:t>
      </w:r>
      <w:proofErr w:type="spellStart"/>
      <w:r w:rsidR="00382EF1" w:rsidRPr="00CA160C">
        <w:rPr>
          <w:rFonts w:ascii="Calibri" w:hAnsi="Calibri" w:cs="Calibri"/>
          <w:i/>
          <w:iCs/>
          <w:color w:val="000000" w:themeColor="text1"/>
          <w:sz w:val="24"/>
          <w:szCs w:val="24"/>
        </w:rPr>
        <w:t>ashèr</w:t>
      </w:r>
      <w:proofErr w:type="spellEnd"/>
      <w:r w:rsidR="00382EF1" w:rsidRPr="00CA160C">
        <w:rPr>
          <w:rFonts w:ascii="Calibri" w:hAnsi="Calibri" w:cs="Calibri"/>
          <w:i/>
          <w:iCs/>
          <w:color w:val="000000" w:themeColor="text1"/>
          <w:sz w:val="24"/>
          <w:szCs w:val="24"/>
        </w:rPr>
        <w:t xml:space="preserve"> ’</w:t>
      </w:r>
      <w:proofErr w:type="spellStart"/>
      <w:r w:rsidR="00382EF1" w:rsidRPr="00CA160C">
        <w:rPr>
          <w:rFonts w:ascii="Calibri" w:hAnsi="Calibri" w:cs="Calibri"/>
          <w:i/>
          <w:iCs/>
          <w:color w:val="000000" w:themeColor="text1"/>
          <w:sz w:val="24"/>
          <w:szCs w:val="24"/>
        </w:rPr>
        <w:t>ehyèh</w:t>
      </w:r>
      <w:proofErr w:type="spellEnd"/>
      <w:r w:rsidR="00382EF1" w:rsidRPr="00CA160C">
        <w:rPr>
          <w:rFonts w:ascii="Calibri" w:hAnsi="Calibri" w:cs="Calibri"/>
          <w:i/>
          <w:iCs/>
          <w:color w:val="000000" w:themeColor="text1"/>
          <w:sz w:val="24"/>
          <w:szCs w:val="24"/>
        </w:rPr>
        <w:t xml:space="preserve"> </w:t>
      </w:r>
      <w:r w:rsidR="00382EF1" w:rsidRPr="00CA160C">
        <w:rPr>
          <w:rFonts w:ascii="Calibri" w:hAnsi="Calibri" w:cs="Calibri"/>
          <w:color w:val="000000" w:themeColor="text1"/>
          <w:sz w:val="24"/>
          <w:szCs w:val="24"/>
        </w:rPr>
        <w:t>(3,14), « Je suis celui que je suis », ou encore, « Je serai celui que je serai ». Cette expression est à l’origine du tétragramme sacré et imprononçable p</w:t>
      </w:r>
      <w:r w:rsidR="00382EF1">
        <w:rPr>
          <w:rFonts w:ascii="Calibri" w:hAnsi="Calibri" w:cs="Calibri"/>
          <w:color w:val="000000" w:themeColor="text1"/>
          <w:sz w:val="24"/>
          <w:szCs w:val="24"/>
        </w:rPr>
        <w:t>our</w:t>
      </w:r>
      <w:r w:rsidR="00382EF1" w:rsidRPr="00CA160C">
        <w:rPr>
          <w:rFonts w:ascii="Calibri" w:hAnsi="Calibri" w:cs="Calibri"/>
          <w:color w:val="000000" w:themeColor="text1"/>
          <w:sz w:val="24"/>
          <w:szCs w:val="24"/>
        </w:rPr>
        <w:t xml:space="preserve"> les </w:t>
      </w:r>
      <w:r w:rsidR="00BC6F53">
        <w:rPr>
          <w:rFonts w:ascii="Calibri" w:hAnsi="Calibri" w:cs="Calibri"/>
          <w:color w:val="000000" w:themeColor="text1"/>
          <w:sz w:val="24"/>
          <w:szCs w:val="24"/>
        </w:rPr>
        <w:t>h</w:t>
      </w:r>
      <w:r w:rsidR="00382EF1" w:rsidRPr="00CA160C">
        <w:rPr>
          <w:rFonts w:ascii="Calibri" w:hAnsi="Calibri" w:cs="Calibri"/>
          <w:color w:val="000000" w:themeColor="text1"/>
          <w:sz w:val="24"/>
          <w:szCs w:val="24"/>
        </w:rPr>
        <w:t>ébreux, Yhwh, proche de la racine</w:t>
      </w:r>
      <w:r w:rsidR="00382EF1">
        <w:rPr>
          <w:rFonts w:ascii="Calibri" w:hAnsi="Calibri" w:cs="Calibri"/>
          <w:color w:val="000000" w:themeColor="text1"/>
          <w:sz w:val="24"/>
          <w:szCs w:val="24"/>
        </w:rPr>
        <w:t xml:space="preserve"> du </w:t>
      </w:r>
      <w:r w:rsidR="00382EF1" w:rsidRPr="00CA160C">
        <w:rPr>
          <w:rFonts w:ascii="Calibri" w:hAnsi="Calibri" w:cs="Calibri"/>
          <w:color w:val="000000" w:themeColor="text1"/>
          <w:sz w:val="24"/>
          <w:szCs w:val="24"/>
        </w:rPr>
        <w:t>verbe « être » (</w:t>
      </w:r>
      <w:proofErr w:type="spellStart"/>
      <w:r w:rsidR="00382EF1" w:rsidRPr="00CA160C">
        <w:rPr>
          <w:rFonts w:ascii="Calibri" w:hAnsi="Calibri" w:cs="Calibri"/>
          <w:i/>
          <w:iCs/>
          <w:color w:val="000000" w:themeColor="text1"/>
          <w:sz w:val="24"/>
          <w:szCs w:val="24"/>
        </w:rPr>
        <w:t>hayàh</w:t>
      </w:r>
      <w:proofErr w:type="spellEnd"/>
      <w:r w:rsidR="00382EF1" w:rsidRPr="00CA160C">
        <w:rPr>
          <w:rFonts w:ascii="Calibri" w:hAnsi="Calibri" w:cs="Calibri"/>
          <w:color w:val="000000" w:themeColor="text1"/>
          <w:sz w:val="24"/>
          <w:szCs w:val="24"/>
        </w:rPr>
        <w:t xml:space="preserve">). La version grecque de la </w:t>
      </w:r>
      <w:r w:rsidR="00382EF1" w:rsidRPr="00507C67">
        <w:rPr>
          <w:rFonts w:ascii="Calibri" w:hAnsi="Calibri" w:cs="Calibri"/>
          <w:i/>
          <w:iCs/>
          <w:color w:val="000000" w:themeColor="text1"/>
          <w:sz w:val="24"/>
          <w:szCs w:val="24"/>
        </w:rPr>
        <w:t xml:space="preserve">Septante </w:t>
      </w:r>
      <w:r w:rsidR="00382EF1" w:rsidRPr="00CA160C">
        <w:rPr>
          <w:rFonts w:ascii="Calibri" w:hAnsi="Calibri" w:cs="Calibri"/>
          <w:color w:val="000000" w:themeColor="text1"/>
          <w:sz w:val="24"/>
          <w:szCs w:val="24"/>
        </w:rPr>
        <w:t xml:space="preserve">rendra </w:t>
      </w:r>
      <w:r w:rsidR="00382EF1">
        <w:rPr>
          <w:rFonts w:ascii="Calibri" w:hAnsi="Calibri" w:cs="Calibri"/>
          <w:color w:val="000000" w:themeColor="text1"/>
          <w:sz w:val="24"/>
          <w:szCs w:val="24"/>
        </w:rPr>
        <w:t xml:space="preserve">cette </w:t>
      </w:r>
      <w:r w:rsidR="00382EF1" w:rsidRPr="00CA160C">
        <w:rPr>
          <w:rFonts w:ascii="Calibri" w:hAnsi="Calibri" w:cs="Calibri"/>
          <w:color w:val="000000" w:themeColor="text1"/>
          <w:sz w:val="24"/>
          <w:szCs w:val="24"/>
        </w:rPr>
        <w:t xml:space="preserve">expression par </w:t>
      </w:r>
      <w:proofErr w:type="spellStart"/>
      <w:r w:rsidR="00382EF1" w:rsidRPr="00CA160C">
        <w:rPr>
          <w:rFonts w:ascii="Calibri" w:hAnsi="Calibri" w:cs="Calibri"/>
          <w:i/>
          <w:iCs/>
          <w:color w:val="000000" w:themeColor="text1"/>
          <w:sz w:val="24"/>
          <w:szCs w:val="24"/>
        </w:rPr>
        <w:t>egò</w:t>
      </w:r>
      <w:proofErr w:type="spellEnd"/>
      <w:r w:rsidR="00382EF1" w:rsidRPr="00CA160C">
        <w:rPr>
          <w:rFonts w:ascii="Calibri" w:hAnsi="Calibri" w:cs="Calibri"/>
          <w:i/>
          <w:iCs/>
          <w:color w:val="000000" w:themeColor="text1"/>
          <w:sz w:val="24"/>
          <w:szCs w:val="24"/>
        </w:rPr>
        <w:t xml:space="preserve"> </w:t>
      </w:r>
      <w:proofErr w:type="spellStart"/>
      <w:r w:rsidR="00382EF1" w:rsidRPr="00CA160C">
        <w:rPr>
          <w:rFonts w:ascii="Calibri" w:hAnsi="Calibri" w:cs="Calibri"/>
          <w:i/>
          <w:iCs/>
          <w:color w:val="000000" w:themeColor="text1"/>
          <w:sz w:val="24"/>
          <w:szCs w:val="24"/>
        </w:rPr>
        <w:t>eimi</w:t>
      </w:r>
      <w:proofErr w:type="spellEnd"/>
      <w:r w:rsidR="00382EF1" w:rsidRPr="00CA160C">
        <w:rPr>
          <w:rFonts w:ascii="Calibri" w:hAnsi="Calibri" w:cs="Calibri"/>
          <w:i/>
          <w:iCs/>
          <w:color w:val="000000" w:themeColor="text1"/>
          <w:sz w:val="24"/>
          <w:szCs w:val="24"/>
        </w:rPr>
        <w:t xml:space="preserve"> ho hon, « </w:t>
      </w:r>
      <w:r w:rsidR="00382EF1" w:rsidRPr="00003BD1">
        <w:rPr>
          <w:rFonts w:ascii="Calibri" w:hAnsi="Calibri" w:cs="Calibri"/>
          <w:i/>
          <w:iCs/>
          <w:color w:val="000000" w:themeColor="text1"/>
          <w:sz w:val="24"/>
          <w:szCs w:val="24"/>
        </w:rPr>
        <w:t>je suis l’étant</w:t>
      </w:r>
      <w:r w:rsidR="00382EF1" w:rsidRPr="00507C67">
        <w:rPr>
          <w:rFonts w:ascii="Calibri" w:hAnsi="Calibri" w:cs="Calibri"/>
          <w:i/>
          <w:iCs/>
          <w:color w:val="000000" w:themeColor="text1"/>
          <w:sz w:val="24"/>
          <w:szCs w:val="24"/>
        </w:rPr>
        <w:t> »</w:t>
      </w:r>
      <w:r w:rsidR="00382EF1" w:rsidRPr="00CA160C">
        <w:rPr>
          <w:rFonts w:ascii="Calibri" w:hAnsi="Calibri" w:cs="Calibri"/>
          <w:color w:val="000000" w:themeColor="text1"/>
          <w:sz w:val="24"/>
          <w:szCs w:val="24"/>
        </w:rPr>
        <w:t xml:space="preserve">, qui véhicule un sens plus métaphysique par rapport à l’expression hébraïque. Cette dernière, en réalité, se caractérise par un fort contenu existentiel qui va jusqu’à lier étroitement le nom divin, tout juste révélé, au Dieu des patriarches Abraham, Isaac et Jacob (Ex 3,15). </w:t>
      </w:r>
    </w:p>
    <w:p w14:paraId="4693B6DF" w14:textId="25281886" w:rsidR="00A71AB0" w:rsidRDefault="001A395C"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On souligne ainsi une réelle continuité entre ce qui est dit de Dieu dans la première partie du livre, à savoir son aide et sa sollicitude à l’égard des ancêtres du peuple d’Israël, et ce qui apparaît immédiatement après, à savoir le fait que Dieu</w:t>
      </w:r>
      <w:r w:rsidR="00382EF1">
        <w:rPr>
          <w:rFonts w:ascii="Calibri" w:hAnsi="Calibri" w:cs="Calibri"/>
          <w:color w:val="000000" w:themeColor="text1"/>
          <w:sz w:val="24"/>
          <w:szCs w:val="24"/>
        </w:rPr>
        <w:t>, par le biais de Moïse,</w:t>
      </w:r>
      <w:r w:rsidR="00382EF1" w:rsidRPr="00CA160C">
        <w:rPr>
          <w:rFonts w:ascii="Calibri" w:hAnsi="Calibri" w:cs="Calibri"/>
          <w:color w:val="000000" w:themeColor="text1"/>
          <w:sz w:val="24"/>
          <w:szCs w:val="24"/>
        </w:rPr>
        <w:t xml:space="preserve"> </w:t>
      </w:r>
      <w:r w:rsidR="00382EF1">
        <w:rPr>
          <w:rFonts w:ascii="Calibri" w:hAnsi="Calibri" w:cs="Calibri"/>
          <w:color w:val="000000" w:themeColor="text1"/>
          <w:sz w:val="24"/>
          <w:szCs w:val="24"/>
        </w:rPr>
        <w:t xml:space="preserve">a entendu </w:t>
      </w:r>
      <w:r w:rsidR="00382EF1" w:rsidRPr="00CA160C">
        <w:rPr>
          <w:rFonts w:ascii="Calibri" w:hAnsi="Calibri" w:cs="Calibri"/>
          <w:color w:val="000000" w:themeColor="text1"/>
          <w:sz w:val="24"/>
          <w:szCs w:val="24"/>
        </w:rPr>
        <w:t>le cri de son peuple (Ex 3,7.9)</w:t>
      </w:r>
      <w:r w:rsidR="00382EF1">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et qu’il a décidé d’intervenir pour le secourir (Ex 3,8.10). Cette continuité</w:t>
      </w:r>
      <w:r w:rsidR="00382EF1">
        <w:rPr>
          <w:rFonts w:ascii="Calibri" w:hAnsi="Calibri" w:cs="Calibri"/>
          <w:color w:val="000000" w:themeColor="text1"/>
          <w:sz w:val="24"/>
          <w:szCs w:val="24"/>
        </w:rPr>
        <w:t xml:space="preserve"> signifie </w:t>
      </w:r>
      <w:r w:rsidR="00382EF1" w:rsidRPr="00CA160C">
        <w:rPr>
          <w:rFonts w:ascii="Calibri" w:hAnsi="Calibri" w:cs="Calibri"/>
          <w:color w:val="000000" w:themeColor="text1"/>
          <w:sz w:val="24"/>
          <w:szCs w:val="24"/>
        </w:rPr>
        <w:t xml:space="preserve">que le </w:t>
      </w:r>
      <w:r w:rsidR="00382EF1" w:rsidRPr="00CA160C">
        <w:rPr>
          <w:rFonts w:ascii="Calibri" w:hAnsi="Calibri" w:cs="Calibri"/>
          <w:color w:val="000000" w:themeColor="text1"/>
          <w:sz w:val="24"/>
          <w:szCs w:val="24"/>
        </w:rPr>
        <w:lastRenderedPageBreak/>
        <w:t xml:space="preserve">nom de Dieu, </w:t>
      </w:r>
      <w:r w:rsidR="00382EF1">
        <w:rPr>
          <w:rFonts w:ascii="Calibri" w:hAnsi="Calibri" w:cs="Calibri"/>
          <w:color w:val="000000" w:themeColor="text1"/>
          <w:sz w:val="24"/>
          <w:szCs w:val="24"/>
        </w:rPr>
        <w:t xml:space="preserve">c’est-à-dire </w:t>
      </w:r>
      <w:r w:rsidR="00382EF1" w:rsidRPr="00CA160C">
        <w:rPr>
          <w:rFonts w:ascii="Calibri" w:hAnsi="Calibri" w:cs="Calibri"/>
          <w:color w:val="000000" w:themeColor="text1"/>
          <w:sz w:val="24"/>
          <w:szCs w:val="24"/>
        </w:rPr>
        <w:t>son essence même,</w:t>
      </w:r>
      <w:r w:rsidR="00382EF1">
        <w:rPr>
          <w:rFonts w:ascii="Calibri" w:hAnsi="Calibri" w:cs="Calibri"/>
          <w:color w:val="000000" w:themeColor="text1"/>
          <w:sz w:val="24"/>
          <w:szCs w:val="24"/>
        </w:rPr>
        <w:t xml:space="preserve"> est </w:t>
      </w:r>
      <w:r w:rsidR="00382EF1" w:rsidRPr="00CA160C">
        <w:rPr>
          <w:rFonts w:ascii="Calibri" w:hAnsi="Calibri" w:cs="Calibri"/>
          <w:color w:val="000000" w:themeColor="text1"/>
          <w:sz w:val="24"/>
          <w:szCs w:val="24"/>
        </w:rPr>
        <w:t>solidement lié</w:t>
      </w:r>
      <w:r w:rsidR="00382EF1" w:rsidRPr="00CA160C">
        <w:rPr>
          <w:rFonts w:ascii="Calibri" w:hAnsi="Calibri" w:cs="Calibri"/>
          <w:b/>
          <w:bCs/>
          <w:color w:val="000000" w:themeColor="text1"/>
          <w:sz w:val="24"/>
          <w:szCs w:val="24"/>
        </w:rPr>
        <w:t xml:space="preserve"> </w:t>
      </w:r>
      <w:r w:rsidR="00382EF1" w:rsidRPr="00CA160C">
        <w:rPr>
          <w:rFonts w:ascii="Calibri" w:hAnsi="Calibri" w:cs="Calibri"/>
          <w:color w:val="000000" w:themeColor="text1"/>
          <w:sz w:val="24"/>
          <w:szCs w:val="24"/>
        </w:rPr>
        <w:t>à l'histoire de son peuple (Ex 6,2-8). La connaissance intime et</w:t>
      </w:r>
      <w:r w:rsidR="00382EF1">
        <w:rPr>
          <w:rFonts w:ascii="Calibri" w:hAnsi="Calibri" w:cs="Calibri"/>
          <w:color w:val="000000" w:themeColor="text1"/>
          <w:sz w:val="24"/>
          <w:szCs w:val="24"/>
        </w:rPr>
        <w:t xml:space="preserve"> vitale</w:t>
      </w:r>
      <w:r w:rsidR="00382EF1" w:rsidRPr="00CA160C">
        <w:rPr>
          <w:rFonts w:ascii="Calibri" w:hAnsi="Calibri" w:cs="Calibri"/>
          <w:color w:val="000000" w:themeColor="text1"/>
          <w:sz w:val="24"/>
          <w:szCs w:val="24"/>
        </w:rPr>
        <w:t xml:space="preserve"> de l’histoire ne peut </w:t>
      </w:r>
      <w:r w:rsidR="00382EF1">
        <w:rPr>
          <w:rFonts w:ascii="Calibri" w:hAnsi="Calibri" w:cs="Calibri"/>
          <w:color w:val="000000" w:themeColor="text1"/>
          <w:sz w:val="24"/>
          <w:szCs w:val="24"/>
        </w:rPr>
        <w:t xml:space="preserve">dès lors </w:t>
      </w:r>
      <w:r w:rsidR="00382EF1" w:rsidRPr="00CA160C">
        <w:rPr>
          <w:rFonts w:ascii="Calibri" w:hAnsi="Calibri" w:cs="Calibri"/>
          <w:color w:val="000000" w:themeColor="text1"/>
          <w:sz w:val="24"/>
          <w:szCs w:val="24"/>
        </w:rPr>
        <w:t>que devenir une connaissance concrète et existentielle de Dieu</w:t>
      </w:r>
      <w:r w:rsidR="00382EF1">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 xml:space="preserve">lui-même. </w:t>
      </w:r>
    </w:p>
    <w:p w14:paraId="0442AF69" w14:textId="2BDB5A76" w:rsidR="00382EF1" w:rsidRPr="00CA160C" w:rsidRDefault="00A71AB0"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eastAsia="Simoncini Garamond Std" w:hAnsi="Calibri" w:cs="Calibri"/>
          <w:color w:val="000000" w:themeColor="text1"/>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En d’autres termes, le nom de Dieu révèle la continuité avec le passé, mais, en même temps, il atteste que l’identité de Dieu se dévoilera progressivement dans le temps (« Je serai qui je serai »). Le Seigneur est le Dieu des patriarches et de l’histoire, mais il est aussi celui qui surprend par des interventions inattendues</w:t>
      </w:r>
      <w:r w:rsidR="00382EF1">
        <w:rPr>
          <w:rFonts w:ascii="Calibri" w:hAnsi="Calibri" w:cs="Calibri"/>
          <w:color w:val="000000" w:themeColor="text1"/>
          <w:sz w:val="24"/>
          <w:szCs w:val="24"/>
        </w:rPr>
        <w:t>,</w:t>
      </w:r>
      <w:r w:rsidR="00382EF1" w:rsidRPr="00CA160C">
        <w:rPr>
          <w:rFonts w:ascii="Calibri" w:hAnsi="Calibri" w:cs="Calibri"/>
          <w:color w:val="000000" w:themeColor="text1"/>
          <w:sz w:val="24"/>
          <w:szCs w:val="24"/>
        </w:rPr>
        <w:t xml:space="preserve"> et qui ne cessera de surprendre dans les temps à venir.</w:t>
      </w:r>
      <w:r w:rsidR="00382EF1" w:rsidRPr="00CA160C">
        <w:rPr>
          <w:rFonts w:ascii="Calibri" w:eastAsia="Simoncini Garamond Std" w:hAnsi="Calibri" w:cs="Calibri"/>
          <w:color w:val="000000" w:themeColor="text1"/>
          <w:sz w:val="24"/>
          <w:szCs w:val="24"/>
        </w:rPr>
        <w:tab/>
      </w:r>
    </w:p>
    <w:p w14:paraId="09CBF621" w14:textId="77777777" w:rsidR="00951C05"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ab/>
      </w:r>
    </w:p>
    <w:p w14:paraId="5DB0EA72" w14:textId="56A18EC0" w:rsidR="00951C05" w:rsidRPr="00947471" w:rsidRDefault="00951C0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Pr="00947471">
        <w:rPr>
          <w:rFonts w:ascii="Calibri" w:hAnsi="Calibri" w:cs="Calibri"/>
          <w:color w:val="000000" w:themeColor="text1"/>
          <w:sz w:val="24"/>
          <w:szCs w:val="24"/>
        </w:rPr>
        <w:t>La Pâque</w:t>
      </w:r>
    </w:p>
    <w:p w14:paraId="6453EA79" w14:textId="77777777" w:rsidR="00951C05" w:rsidRDefault="00951C0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0D500F96" w14:textId="02570FC8" w:rsidR="00382EF1" w:rsidRDefault="00951C0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Un autre grand événement r</w:t>
      </w:r>
      <w:r w:rsidR="00382EF1">
        <w:rPr>
          <w:rFonts w:ascii="Calibri" w:hAnsi="Calibri" w:cs="Calibri"/>
          <w:color w:val="000000" w:themeColor="text1"/>
          <w:sz w:val="24"/>
          <w:szCs w:val="24"/>
        </w:rPr>
        <w:t>elaté</w:t>
      </w:r>
      <w:r w:rsidR="00382EF1" w:rsidRPr="00CA160C">
        <w:rPr>
          <w:rFonts w:ascii="Calibri" w:hAnsi="Calibri" w:cs="Calibri"/>
          <w:color w:val="000000" w:themeColor="text1"/>
          <w:sz w:val="24"/>
          <w:szCs w:val="24"/>
        </w:rPr>
        <w:t xml:space="preserve"> est la célébration de la Pâque. </w:t>
      </w:r>
      <w:r w:rsidR="00A040B0">
        <w:rPr>
          <w:rFonts w:ascii="Calibri" w:hAnsi="Calibri" w:cs="Calibri"/>
          <w:color w:val="000000" w:themeColor="text1"/>
          <w:sz w:val="24"/>
          <w:szCs w:val="24"/>
        </w:rPr>
        <w:t>E</w:t>
      </w:r>
      <w:r w:rsidR="00382EF1" w:rsidRPr="00CA160C">
        <w:rPr>
          <w:rFonts w:ascii="Calibri" w:hAnsi="Calibri" w:cs="Calibri"/>
          <w:color w:val="000000" w:themeColor="text1"/>
          <w:sz w:val="24"/>
          <w:szCs w:val="24"/>
        </w:rPr>
        <w:t>n</w:t>
      </w:r>
      <w:r w:rsidR="00382EF1">
        <w:rPr>
          <w:rFonts w:ascii="Calibri" w:hAnsi="Calibri" w:cs="Calibri"/>
          <w:color w:val="000000" w:themeColor="text1"/>
          <w:sz w:val="24"/>
          <w:szCs w:val="24"/>
        </w:rPr>
        <w:t xml:space="preserve"> réalité</w:t>
      </w:r>
      <w:r w:rsidR="00382EF1" w:rsidRPr="00CA160C">
        <w:rPr>
          <w:rFonts w:ascii="Calibri" w:hAnsi="Calibri" w:cs="Calibri"/>
          <w:color w:val="000000" w:themeColor="text1"/>
          <w:sz w:val="24"/>
          <w:szCs w:val="24"/>
        </w:rPr>
        <w:t xml:space="preserve">, les événements liés à la libération de la servitude égyptienne (Ex 14-15) et ceux, de nature </w:t>
      </w:r>
      <w:r w:rsidR="00BF2C94">
        <w:rPr>
          <w:rFonts w:ascii="Calibri" w:hAnsi="Calibri" w:cs="Calibri"/>
          <w:color w:val="000000" w:themeColor="text1"/>
          <w:sz w:val="24"/>
          <w:szCs w:val="24"/>
        </w:rPr>
        <w:t xml:space="preserve">davantage </w:t>
      </w:r>
      <w:r w:rsidR="00382EF1" w:rsidRPr="00CA160C">
        <w:rPr>
          <w:rFonts w:ascii="Calibri" w:hAnsi="Calibri" w:cs="Calibri"/>
          <w:color w:val="000000" w:themeColor="text1"/>
          <w:sz w:val="24"/>
          <w:szCs w:val="24"/>
        </w:rPr>
        <w:t xml:space="preserve">liturgique, liés à la célébration de la Pâque (Ex 12-13) apparaissent étroitement unis. La Pâque (en hébreu, </w:t>
      </w:r>
      <w:proofErr w:type="spellStart"/>
      <w:r w:rsidR="00382EF1" w:rsidRPr="00CA160C">
        <w:rPr>
          <w:rFonts w:ascii="Calibri" w:hAnsi="Calibri" w:cs="Calibri"/>
          <w:i/>
          <w:iCs/>
          <w:color w:val="000000" w:themeColor="text1"/>
          <w:sz w:val="24"/>
          <w:szCs w:val="24"/>
        </w:rPr>
        <w:t>pèsah</w:t>
      </w:r>
      <w:proofErr w:type="spellEnd"/>
      <w:r w:rsidR="00382EF1" w:rsidRPr="00CA160C">
        <w:rPr>
          <w:rFonts w:ascii="Calibri" w:hAnsi="Calibri" w:cs="Calibri"/>
          <w:color w:val="000000" w:themeColor="text1"/>
          <w:sz w:val="24"/>
          <w:szCs w:val="24"/>
        </w:rPr>
        <w:t>), célébrée au printemps, le 24 du mois d’</w:t>
      </w:r>
      <w:proofErr w:type="spellStart"/>
      <w:r w:rsidR="00382EF1" w:rsidRPr="00CA160C">
        <w:rPr>
          <w:rFonts w:ascii="Calibri" w:hAnsi="Calibri" w:cs="Calibri"/>
          <w:color w:val="000000" w:themeColor="text1"/>
          <w:sz w:val="24"/>
          <w:szCs w:val="24"/>
        </w:rPr>
        <w:t>Ab</w:t>
      </w:r>
      <w:r w:rsidR="00382EF1">
        <w:rPr>
          <w:rFonts w:ascii="Calibri" w:hAnsi="Calibri" w:cs="Calibri"/>
          <w:color w:val="000000" w:themeColor="text1"/>
          <w:sz w:val="24"/>
          <w:szCs w:val="24"/>
        </w:rPr>
        <w:t>ì</w:t>
      </w:r>
      <w:r w:rsidR="00382EF1" w:rsidRPr="00CA160C">
        <w:rPr>
          <w:rFonts w:ascii="Calibri" w:hAnsi="Calibri" w:cs="Calibri"/>
          <w:color w:val="000000" w:themeColor="text1"/>
          <w:sz w:val="24"/>
          <w:szCs w:val="24"/>
        </w:rPr>
        <w:t>b</w:t>
      </w:r>
      <w:proofErr w:type="spellEnd"/>
      <w:r w:rsidR="00382EF1" w:rsidRPr="00CA160C">
        <w:rPr>
          <w:rFonts w:ascii="Calibri" w:hAnsi="Calibri" w:cs="Calibri"/>
          <w:color w:val="000000" w:themeColor="text1"/>
          <w:sz w:val="24"/>
          <w:szCs w:val="24"/>
        </w:rPr>
        <w:t xml:space="preserve"> (Ex 13,4 ; 23,15 ; 34,18), ou du mois de </w:t>
      </w:r>
      <w:proofErr w:type="spellStart"/>
      <w:r w:rsidR="00382EF1" w:rsidRPr="00CA160C">
        <w:rPr>
          <w:rFonts w:ascii="Calibri" w:hAnsi="Calibri" w:cs="Calibri"/>
          <w:color w:val="000000" w:themeColor="text1"/>
          <w:sz w:val="24"/>
          <w:szCs w:val="24"/>
        </w:rPr>
        <w:t>Nis</w:t>
      </w:r>
      <w:r w:rsidR="00382EF1">
        <w:rPr>
          <w:rFonts w:ascii="Calibri" w:hAnsi="Calibri" w:cs="Calibri"/>
          <w:color w:val="000000" w:themeColor="text1"/>
          <w:sz w:val="24"/>
          <w:szCs w:val="24"/>
        </w:rPr>
        <w:t>à</w:t>
      </w:r>
      <w:r w:rsidR="00382EF1" w:rsidRPr="00CA160C">
        <w:rPr>
          <w:rFonts w:ascii="Calibri" w:hAnsi="Calibri" w:cs="Calibri"/>
          <w:color w:val="000000" w:themeColor="text1"/>
          <w:sz w:val="24"/>
          <w:szCs w:val="24"/>
        </w:rPr>
        <w:t>n</w:t>
      </w:r>
      <w:proofErr w:type="spellEnd"/>
      <w:r w:rsidR="00382EF1" w:rsidRPr="00CA160C">
        <w:rPr>
          <w:rFonts w:ascii="Calibri" w:hAnsi="Calibri" w:cs="Calibri"/>
          <w:color w:val="000000" w:themeColor="text1"/>
          <w:sz w:val="24"/>
          <w:szCs w:val="24"/>
        </w:rPr>
        <w:t xml:space="preserve">, </w:t>
      </w:r>
      <w:r w:rsidR="00382EF1">
        <w:rPr>
          <w:rFonts w:ascii="Calibri" w:hAnsi="Calibri" w:cs="Calibri"/>
          <w:color w:val="000000" w:themeColor="text1"/>
          <w:sz w:val="24"/>
          <w:szCs w:val="24"/>
        </w:rPr>
        <w:t>comme on le désignera</w:t>
      </w:r>
      <w:r w:rsidR="00382EF1" w:rsidRPr="00CA160C">
        <w:rPr>
          <w:rFonts w:ascii="Calibri" w:hAnsi="Calibri" w:cs="Calibri"/>
          <w:color w:val="000000" w:themeColor="text1"/>
          <w:sz w:val="24"/>
          <w:szCs w:val="24"/>
        </w:rPr>
        <w:t xml:space="preserve"> à l’époque postexilique (Est 3,7), était à l’origine une fête destinée à favoriser la fertilité et l’intégrité des troupeaux. Unie à la célébration des </w:t>
      </w:r>
      <w:r w:rsidR="00382EF1">
        <w:rPr>
          <w:rFonts w:ascii="Calibri" w:hAnsi="Calibri" w:cs="Calibri"/>
          <w:color w:val="000000" w:themeColor="text1"/>
          <w:sz w:val="24"/>
          <w:szCs w:val="24"/>
        </w:rPr>
        <w:t>A</w:t>
      </w:r>
      <w:r w:rsidR="00382EF1" w:rsidRPr="00CA160C">
        <w:rPr>
          <w:rFonts w:ascii="Calibri" w:hAnsi="Calibri" w:cs="Calibri"/>
          <w:color w:val="000000" w:themeColor="text1"/>
          <w:sz w:val="24"/>
          <w:szCs w:val="24"/>
        </w:rPr>
        <w:t>zymes, les pains sans levain (</w:t>
      </w:r>
      <w:proofErr w:type="spellStart"/>
      <w:r w:rsidR="00382EF1" w:rsidRPr="00CA160C">
        <w:rPr>
          <w:rFonts w:ascii="Calibri" w:hAnsi="Calibri" w:cs="Calibri"/>
          <w:i/>
          <w:iCs/>
          <w:color w:val="000000" w:themeColor="text1"/>
          <w:sz w:val="24"/>
          <w:szCs w:val="24"/>
        </w:rPr>
        <w:t>matsót</w:t>
      </w:r>
      <w:proofErr w:type="spellEnd"/>
      <w:r w:rsidR="00382EF1" w:rsidRPr="00CA160C">
        <w:rPr>
          <w:rFonts w:ascii="Calibri" w:hAnsi="Calibri" w:cs="Calibri"/>
          <w:color w:val="000000" w:themeColor="text1"/>
          <w:sz w:val="24"/>
          <w:szCs w:val="24"/>
        </w:rPr>
        <w:t>), - c’est-à-dire la fête de la première récolte, avec l’offrande de la première gerbe et la cuisson de premier pain produit par la farine nouvelle -,</w:t>
      </w:r>
      <w:r w:rsidR="00382EF1">
        <w:rPr>
          <w:rFonts w:ascii="Calibri" w:hAnsi="Calibri" w:cs="Calibri"/>
          <w:color w:val="000000" w:themeColor="text1"/>
          <w:sz w:val="24"/>
          <w:szCs w:val="24"/>
        </w:rPr>
        <w:t xml:space="preserve"> elle assume</w:t>
      </w:r>
      <w:r w:rsidR="00382EF1" w:rsidRPr="00CA160C">
        <w:rPr>
          <w:rFonts w:ascii="Calibri" w:hAnsi="Calibri" w:cs="Calibri"/>
          <w:color w:val="000000" w:themeColor="text1"/>
          <w:sz w:val="24"/>
          <w:szCs w:val="24"/>
        </w:rPr>
        <w:t xml:space="preserve"> dans le contexte de l’</w:t>
      </w:r>
      <w:r w:rsidR="00382EF1">
        <w:rPr>
          <w:rFonts w:ascii="Calibri" w:hAnsi="Calibri" w:cs="Calibri"/>
          <w:color w:val="000000" w:themeColor="text1"/>
          <w:sz w:val="24"/>
          <w:szCs w:val="24"/>
        </w:rPr>
        <w:t>e</w:t>
      </w:r>
      <w:r w:rsidR="00382EF1" w:rsidRPr="00CA160C">
        <w:rPr>
          <w:rFonts w:ascii="Calibri" w:hAnsi="Calibri" w:cs="Calibri"/>
          <w:color w:val="000000" w:themeColor="text1"/>
          <w:sz w:val="24"/>
          <w:szCs w:val="24"/>
        </w:rPr>
        <w:t>xode une signification tout à fait particulière. À travers ce rite, on</w:t>
      </w:r>
      <w:r w:rsidR="00382EF1">
        <w:rPr>
          <w:rFonts w:ascii="Calibri" w:hAnsi="Calibri" w:cs="Calibri"/>
          <w:color w:val="000000" w:themeColor="text1"/>
          <w:sz w:val="24"/>
          <w:szCs w:val="24"/>
        </w:rPr>
        <w:t xml:space="preserve"> veut</w:t>
      </w:r>
      <w:r w:rsidR="00382EF1" w:rsidRPr="00CA160C">
        <w:rPr>
          <w:rFonts w:ascii="Calibri" w:hAnsi="Calibri" w:cs="Calibri"/>
          <w:color w:val="000000" w:themeColor="text1"/>
          <w:sz w:val="24"/>
          <w:szCs w:val="24"/>
        </w:rPr>
        <w:t xml:space="preserve"> en effet indiquer et représenter la nouvelle vie d’</w:t>
      </w:r>
      <w:proofErr w:type="spellStart"/>
      <w:r w:rsidR="00382EF1" w:rsidRPr="00CA160C">
        <w:rPr>
          <w:rFonts w:ascii="Calibri" w:hAnsi="Calibri" w:cs="Calibri"/>
          <w:color w:val="000000" w:themeColor="text1"/>
          <w:sz w:val="24"/>
          <w:szCs w:val="24"/>
          <w:lang w:val="nl-NL"/>
        </w:rPr>
        <w:t>Isra</w:t>
      </w:r>
      <w:r w:rsidR="00382EF1" w:rsidRPr="00CA160C">
        <w:rPr>
          <w:rFonts w:ascii="Calibri" w:hAnsi="Calibri" w:cs="Calibri"/>
          <w:color w:val="000000" w:themeColor="text1"/>
          <w:sz w:val="24"/>
          <w:szCs w:val="24"/>
        </w:rPr>
        <w:t>ël</w:t>
      </w:r>
      <w:proofErr w:type="spellEnd"/>
      <w:r w:rsidR="00382EF1" w:rsidRPr="00CA160C">
        <w:rPr>
          <w:rFonts w:ascii="Calibri" w:hAnsi="Calibri" w:cs="Calibri"/>
          <w:color w:val="000000" w:themeColor="text1"/>
          <w:sz w:val="24"/>
          <w:szCs w:val="24"/>
        </w:rPr>
        <w:t xml:space="preserve"> qui, maintenant, n’est plus asservi au « vieux levain » de la servitude, mais</w:t>
      </w:r>
      <w:r w:rsidR="00382EF1">
        <w:rPr>
          <w:rFonts w:ascii="Calibri" w:hAnsi="Calibri" w:cs="Calibri"/>
          <w:color w:val="000000" w:themeColor="text1"/>
          <w:sz w:val="24"/>
          <w:szCs w:val="24"/>
        </w:rPr>
        <w:t xml:space="preserve"> qui est</w:t>
      </w:r>
      <w:r w:rsidR="00382EF1" w:rsidRPr="00CA160C">
        <w:rPr>
          <w:rFonts w:ascii="Calibri" w:hAnsi="Calibri" w:cs="Calibri"/>
          <w:color w:val="000000" w:themeColor="text1"/>
          <w:sz w:val="24"/>
          <w:szCs w:val="24"/>
        </w:rPr>
        <w:t xml:space="preserve"> libre</w:t>
      </w:r>
      <w:r w:rsidR="00521316">
        <w:rPr>
          <w:rFonts w:ascii="Calibri" w:hAnsi="Calibri" w:cs="Calibri"/>
          <w:color w:val="000000" w:themeColor="text1"/>
          <w:sz w:val="24"/>
          <w:szCs w:val="24"/>
        </w:rPr>
        <w:t xml:space="preserve"> et peut accomplir </w:t>
      </w:r>
      <w:r w:rsidR="00382EF1" w:rsidRPr="00CA160C">
        <w:rPr>
          <w:rFonts w:ascii="Calibri" w:hAnsi="Calibri" w:cs="Calibri"/>
          <w:color w:val="000000" w:themeColor="text1"/>
          <w:sz w:val="24"/>
          <w:szCs w:val="24"/>
        </w:rPr>
        <w:t>le passage vers la liberté. En outre, à travers la Pâque, même l’</w:t>
      </w:r>
      <w:proofErr w:type="spellStart"/>
      <w:r w:rsidR="00382EF1" w:rsidRPr="00CA160C">
        <w:rPr>
          <w:rFonts w:ascii="Calibri" w:hAnsi="Calibri" w:cs="Calibri"/>
          <w:color w:val="000000" w:themeColor="text1"/>
          <w:sz w:val="24"/>
          <w:szCs w:val="24"/>
          <w:lang w:val="nl-NL"/>
        </w:rPr>
        <w:t>Isra</w:t>
      </w:r>
      <w:r w:rsidR="00382EF1" w:rsidRPr="00CA160C">
        <w:rPr>
          <w:rFonts w:ascii="Calibri" w:hAnsi="Calibri" w:cs="Calibri"/>
          <w:color w:val="000000" w:themeColor="text1"/>
          <w:sz w:val="24"/>
          <w:szCs w:val="24"/>
        </w:rPr>
        <w:t>ël</w:t>
      </w:r>
      <w:proofErr w:type="spellEnd"/>
      <w:r w:rsidR="00382EF1" w:rsidRPr="00CA160C">
        <w:rPr>
          <w:rFonts w:ascii="Calibri" w:hAnsi="Calibri" w:cs="Calibri"/>
          <w:color w:val="000000" w:themeColor="text1"/>
          <w:sz w:val="24"/>
          <w:szCs w:val="24"/>
        </w:rPr>
        <w:t xml:space="preserve"> des générations à venir, en c</w:t>
      </w:r>
      <w:r w:rsidR="00382EF1">
        <w:rPr>
          <w:rFonts w:ascii="Calibri" w:hAnsi="Calibri" w:cs="Calibri"/>
          <w:color w:val="000000" w:themeColor="text1"/>
          <w:sz w:val="24"/>
          <w:szCs w:val="24"/>
        </w:rPr>
        <w:t>élébrant</w:t>
      </w:r>
      <w:r w:rsidR="00382EF1" w:rsidRPr="00CA160C">
        <w:rPr>
          <w:rFonts w:ascii="Calibri" w:hAnsi="Calibri" w:cs="Calibri"/>
          <w:color w:val="000000" w:themeColor="text1"/>
          <w:sz w:val="24"/>
          <w:szCs w:val="24"/>
        </w:rPr>
        <w:t xml:space="preserve"> et en actualisant ce souvenir</w:t>
      </w:r>
      <w:r w:rsidR="00382EF1">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w:t>
      </w:r>
      <w:proofErr w:type="spellStart"/>
      <w:r w:rsidR="00382EF1" w:rsidRPr="00CA160C">
        <w:rPr>
          <w:rFonts w:ascii="Calibri" w:hAnsi="Calibri" w:cs="Calibri"/>
          <w:i/>
          <w:iCs/>
          <w:color w:val="000000" w:themeColor="text1"/>
          <w:sz w:val="24"/>
          <w:szCs w:val="24"/>
        </w:rPr>
        <w:t>zikkar</w:t>
      </w:r>
      <w:r w:rsidR="00382EF1">
        <w:rPr>
          <w:rFonts w:ascii="Calibri" w:hAnsi="Calibri" w:cs="Calibri"/>
          <w:i/>
          <w:iCs/>
          <w:color w:val="000000" w:themeColor="text1"/>
          <w:sz w:val="24"/>
          <w:szCs w:val="24"/>
        </w:rPr>
        <w:t>ò</w:t>
      </w:r>
      <w:r w:rsidR="00382EF1" w:rsidRPr="00CA160C">
        <w:rPr>
          <w:rFonts w:ascii="Calibri" w:hAnsi="Calibri" w:cs="Calibri"/>
          <w:i/>
          <w:iCs/>
          <w:color w:val="000000" w:themeColor="text1"/>
          <w:sz w:val="24"/>
          <w:szCs w:val="24"/>
        </w:rPr>
        <w:t>n</w:t>
      </w:r>
      <w:proofErr w:type="spellEnd"/>
      <w:r w:rsidR="00382EF1" w:rsidRPr="00CA160C">
        <w:rPr>
          <w:rFonts w:ascii="Calibri" w:hAnsi="Calibri" w:cs="Calibri"/>
          <w:color w:val="000000" w:themeColor="text1"/>
          <w:sz w:val="24"/>
          <w:szCs w:val="24"/>
        </w:rPr>
        <w:t xml:space="preserve">) (Ex 12,14), </w:t>
      </w:r>
      <w:r w:rsidR="00382EF1">
        <w:rPr>
          <w:rFonts w:ascii="Calibri" w:hAnsi="Calibri" w:cs="Calibri"/>
          <w:color w:val="000000" w:themeColor="text1"/>
          <w:sz w:val="24"/>
          <w:szCs w:val="24"/>
        </w:rPr>
        <w:t xml:space="preserve">participera réellement et </w:t>
      </w:r>
      <w:proofErr w:type="spellStart"/>
      <w:r w:rsidR="00382EF1">
        <w:rPr>
          <w:rFonts w:ascii="Calibri" w:hAnsi="Calibri" w:cs="Calibri"/>
          <w:color w:val="000000" w:themeColor="text1"/>
          <w:sz w:val="24"/>
          <w:szCs w:val="24"/>
        </w:rPr>
        <w:t>salvifiquement</w:t>
      </w:r>
      <w:proofErr w:type="spellEnd"/>
      <w:r w:rsidR="00382EF1">
        <w:rPr>
          <w:rFonts w:ascii="Calibri" w:hAnsi="Calibri" w:cs="Calibri"/>
          <w:color w:val="000000" w:themeColor="text1"/>
          <w:sz w:val="24"/>
          <w:szCs w:val="24"/>
        </w:rPr>
        <w:t xml:space="preserve"> à cet </w:t>
      </w:r>
      <w:r w:rsidR="00382EF1" w:rsidRPr="00CA160C">
        <w:rPr>
          <w:rFonts w:ascii="Calibri" w:hAnsi="Calibri" w:cs="Calibri"/>
          <w:color w:val="000000" w:themeColor="text1"/>
          <w:sz w:val="24"/>
          <w:szCs w:val="24"/>
        </w:rPr>
        <w:t>événe</w:t>
      </w:r>
      <w:r w:rsidR="00382EF1">
        <w:rPr>
          <w:rFonts w:ascii="Calibri" w:hAnsi="Calibri" w:cs="Calibri"/>
          <w:color w:val="000000" w:themeColor="text1"/>
          <w:sz w:val="24"/>
          <w:szCs w:val="24"/>
        </w:rPr>
        <w:t>ment pascal</w:t>
      </w:r>
      <w:r w:rsidR="00382EF1" w:rsidRPr="00CA160C">
        <w:rPr>
          <w:rFonts w:ascii="Calibri" w:hAnsi="Calibri" w:cs="Calibri"/>
          <w:color w:val="000000" w:themeColor="text1"/>
          <w:sz w:val="24"/>
          <w:szCs w:val="24"/>
        </w:rPr>
        <w:t xml:space="preserve"> (Ex 12,26-27 ; voir aussi Dt 6,20-25).</w:t>
      </w:r>
    </w:p>
    <w:p w14:paraId="597AECAA" w14:textId="77777777" w:rsidR="00B06202" w:rsidRDefault="00B06202"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3E748E81" w14:textId="6CF8A853" w:rsidR="00B06202" w:rsidRPr="00947471" w:rsidRDefault="00B06202"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Pr="00947471">
        <w:rPr>
          <w:rFonts w:ascii="Calibri" w:hAnsi="Calibri" w:cs="Calibri"/>
          <w:color w:val="000000" w:themeColor="text1"/>
          <w:sz w:val="24"/>
          <w:szCs w:val="24"/>
        </w:rPr>
        <w:t>Le don de la Loi</w:t>
      </w:r>
    </w:p>
    <w:p w14:paraId="32A40A9B" w14:textId="77777777" w:rsidR="00B06202" w:rsidRPr="00CA160C" w:rsidRDefault="00B06202"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eastAsia="Simoncini Garamond Std" w:hAnsi="Calibri" w:cs="Calibri"/>
          <w:color w:val="000000" w:themeColor="text1"/>
          <w:sz w:val="24"/>
          <w:szCs w:val="24"/>
        </w:rPr>
      </w:pPr>
    </w:p>
    <w:p w14:paraId="3544EBC8" w14:textId="3DAF3293" w:rsidR="00947471" w:rsidRPr="009676BA"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eastAsia="Simoncini Garamond Std" w:hAnsi="Calibri" w:cs="Calibri"/>
          <w:color w:val="000000" w:themeColor="text1"/>
          <w:sz w:val="24"/>
          <w:szCs w:val="24"/>
        </w:rPr>
      </w:pPr>
      <w:r w:rsidRPr="00CA160C">
        <w:rPr>
          <w:rFonts w:ascii="Calibri" w:hAnsi="Calibri" w:cs="Calibri"/>
          <w:color w:val="000000" w:themeColor="text1"/>
          <w:sz w:val="24"/>
          <w:szCs w:val="24"/>
        </w:rPr>
        <w:tab/>
        <w:t>Une fois le nom de Dieu connu</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la </w:t>
      </w:r>
      <w:r w:rsidRPr="00CA160C">
        <w:rPr>
          <w:rFonts w:ascii="Calibri" w:hAnsi="Calibri" w:cs="Calibri"/>
          <w:color w:val="000000" w:themeColor="text1"/>
          <w:sz w:val="24"/>
          <w:szCs w:val="24"/>
        </w:rPr>
        <w:t>liberté acquise grâce à son action, e</w:t>
      </w:r>
      <w:r>
        <w:rPr>
          <w:rFonts w:ascii="Calibri" w:hAnsi="Calibri" w:cs="Calibri"/>
          <w:color w:val="000000" w:themeColor="text1"/>
          <w:sz w:val="24"/>
          <w:szCs w:val="24"/>
        </w:rPr>
        <w:t xml:space="preserve">t </w:t>
      </w:r>
      <w:r w:rsidRPr="00CA160C">
        <w:rPr>
          <w:rFonts w:ascii="Calibri" w:hAnsi="Calibri" w:cs="Calibri"/>
          <w:color w:val="000000" w:themeColor="text1"/>
          <w:sz w:val="24"/>
          <w:szCs w:val="24"/>
        </w:rPr>
        <w:t>la Pâque de la libé</w:t>
      </w:r>
      <w:proofErr w:type="spellStart"/>
      <w:r w:rsidRPr="00CA160C">
        <w:rPr>
          <w:rFonts w:ascii="Calibri" w:hAnsi="Calibri" w:cs="Calibri"/>
          <w:color w:val="000000" w:themeColor="text1"/>
          <w:sz w:val="24"/>
          <w:szCs w:val="24"/>
          <w:lang w:val="nl-NL"/>
        </w:rPr>
        <w:t>ration</w:t>
      </w:r>
      <w:proofErr w:type="spellEnd"/>
      <w:r w:rsidRPr="00CA160C">
        <w:rPr>
          <w:rFonts w:ascii="Calibri" w:hAnsi="Calibri" w:cs="Calibri"/>
          <w:color w:val="000000" w:themeColor="text1"/>
          <w:sz w:val="24"/>
          <w:szCs w:val="24"/>
        </w:rPr>
        <w:t xml:space="preserve"> célébré</w:t>
      </w:r>
      <w:r>
        <w:rPr>
          <w:rFonts w:ascii="Calibri" w:hAnsi="Calibri" w:cs="Calibri"/>
          <w:color w:val="000000" w:themeColor="text1"/>
          <w:sz w:val="24"/>
          <w:szCs w:val="24"/>
        </w:rPr>
        <w:t>e</w:t>
      </w:r>
      <w:r w:rsidRPr="00CA160C">
        <w:rPr>
          <w:rFonts w:ascii="Calibri" w:hAnsi="Calibri" w:cs="Calibri"/>
          <w:color w:val="000000" w:themeColor="text1"/>
          <w:sz w:val="24"/>
          <w:szCs w:val="24"/>
          <w:lang w:val="nl-NL"/>
        </w:rPr>
        <w:t xml:space="preserve">, </w:t>
      </w:r>
      <w:r>
        <w:rPr>
          <w:rFonts w:ascii="Calibri" w:hAnsi="Calibri" w:cs="Calibri"/>
          <w:color w:val="000000" w:themeColor="text1"/>
          <w:sz w:val="24"/>
          <w:szCs w:val="24"/>
          <w:lang w:val="nl-NL"/>
        </w:rPr>
        <w:t xml:space="preserve">Israël </w:t>
      </w:r>
      <w:proofErr w:type="spellStart"/>
      <w:r>
        <w:rPr>
          <w:rFonts w:ascii="Calibri" w:hAnsi="Calibri" w:cs="Calibri"/>
          <w:color w:val="000000" w:themeColor="text1"/>
          <w:sz w:val="24"/>
          <w:szCs w:val="24"/>
          <w:lang w:val="nl-NL"/>
        </w:rPr>
        <w:t>devra</w:t>
      </w:r>
      <w:proofErr w:type="spellEnd"/>
      <w:r w:rsidR="005C7EB5">
        <w:rPr>
          <w:rFonts w:ascii="Calibri" w:hAnsi="Calibri" w:cs="Calibri"/>
          <w:color w:val="000000" w:themeColor="text1"/>
          <w:sz w:val="24"/>
          <w:szCs w:val="24"/>
          <w:lang w:val="nl-NL"/>
        </w:rPr>
        <w:t xml:space="preserve"> </w:t>
      </w:r>
      <w:r w:rsidRPr="00CA160C">
        <w:rPr>
          <w:rFonts w:ascii="Calibri" w:hAnsi="Calibri" w:cs="Calibri"/>
          <w:color w:val="000000" w:themeColor="text1"/>
          <w:sz w:val="24"/>
          <w:szCs w:val="24"/>
        </w:rPr>
        <w:t>apprendre à vivre de et dans la liberté où Dieu l’a fait entrer. Les événements</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liés au don de la loi</w:t>
      </w:r>
      <w:r>
        <w:rPr>
          <w:rFonts w:ascii="Calibri" w:hAnsi="Calibri" w:cs="Calibri"/>
          <w:color w:val="000000" w:themeColor="text1"/>
          <w:sz w:val="24"/>
          <w:szCs w:val="24"/>
        </w:rPr>
        <w:t xml:space="preserve"> sur le</w:t>
      </w:r>
      <w:r w:rsidRPr="00CA160C">
        <w:rPr>
          <w:rFonts w:ascii="Calibri" w:hAnsi="Calibri" w:cs="Calibri"/>
          <w:color w:val="000000" w:themeColor="text1"/>
          <w:sz w:val="24"/>
          <w:szCs w:val="24"/>
        </w:rPr>
        <w:t xml:space="preserve"> Sinaï (Ex 19-24) et à la conclusion de l’alliance entre </w:t>
      </w:r>
      <w:proofErr w:type="spellStart"/>
      <w:r w:rsidRPr="00CA160C">
        <w:rPr>
          <w:rFonts w:ascii="Calibri" w:hAnsi="Calibri" w:cs="Calibri"/>
          <w:color w:val="000000" w:themeColor="text1"/>
          <w:sz w:val="24"/>
          <w:szCs w:val="24"/>
        </w:rPr>
        <w:t>Yhwh</w:t>
      </w:r>
      <w:proofErr w:type="spellEnd"/>
      <w:r w:rsidRPr="00CA160C">
        <w:rPr>
          <w:rFonts w:ascii="Calibri" w:hAnsi="Calibri" w:cs="Calibri"/>
          <w:color w:val="000000" w:themeColor="text1"/>
          <w:sz w:val="24"/>
          <w:szCs w:val="24"/>
        </w:rPr>
        <w:t xml:space="preserve"> et son peuple (Ex 24,1-11)</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constituent le troisième point</w:t>
      </w:r>
      <w:r>
        <w:rPr>
          <w:rFonts w:ascii="Calibri" w:hAnsi="Calibri" w:cs="Calibri"/>
          <w:color w:val="000000" w:themeColor="text1"/>
          <w:sz w:val="24"/>
          <w:szCs w:val="24"/>
        </w:rPr>
        <w:t xml:space="preserve"> essentiel</w:t>
      </w:r>
      <w:r w:rsidRPr="00CA160C">
        <w:rPr>
          <w:rFonts w:ascii="Calibri" w:hAnsi="Calibri" w:cs="Calibri"/>
          <w:color w:val="000000" w:themeColor="text1"/>
          <w:sz w:val="24"/>
          <w:szCs w:val="24"/>
        </w:rPr>
        <w:t xml:space="preserve"> et</w:t>
      </w:r>
      <w:r>
        <w:rPr>
          <w:rFonts w:ascii="Calibri" w:hAnsi="Calibri" w:cs="Calibri"/>
          <w:color w:val="000000" w:themeColor="text1"/>
          <w:sz w:val="24"/>
          <w:szCs w:val="24"/>
        </w:rPr>
        <w:t xml:space="preserve"> incontournable</w:t>
      </w:r>
      <w:r w:rsidRPr="00CA160C">
        <w:rPr>
          <w:rFonts w:ascii="Calibri" w:hAnsi="Calibri" w:cs="Calibri"/>
          <w:color w:val="000000" w:themeColor="text1"/>
          <w:sz w:val="24"/>
          <w:szCs w:val="24"/>
        </w:rPr>
        <w:t xml:space="preserve"> pour la vie d’</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Les lois, commandements et préceptes</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auxquels l’histoire biblique fera tant de fois référence, ont leur origine ici. Avec eux, Israël est invité à accepter (Ex 19,8 ; 24,3.7) tout ce que Yhwh a mis en place pour lui garantir prospérité, salut et bénédiction</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pour chaque génération (Ex 19,5-6). C’est seulement par la fidélité à la loi et donc à l’alliance qu’</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xml:space="preserve"> pourra continuer à subsister dans</w:t>
      </w:r>
      <w:r>
        <w:rPr>
          <w:rFonts w:ascii="Calibri" w:hAnsi="Calibri" w:cs="Calibri"/>
          <w:color w:val="000000" w:themeColor="text1"/>
          <w:sz w:val="24"/>
          <w:szCs w:val="24"/>
        </w:rPr>
        <w:t xml:space="preserve"> la</w:t>
      </w:r>
      <w:r w:rsidRPr="00CA160C">
        <w:rPr>
          <w:rFonts w:ascii="Calibri" w:hAnsi="Calibri" w:cs="Calibri"/>
          <w:color w:val="000000" w:themeColor="text1"/>
          <w:sz w:val="24"/>
          <w:szCs w:val="24"/>
        </w:rPr>
        <w:t xml:space="preserve"> liberté que Dieu lui a acquise</w:t>
      </w:r>
      <w:r>
        <w:rPr>
          <w:rFonts w:ascii="Calibri" w:hAnsi="Calibri" w:cs="Calibri"/>
          <w:color w:val="000000" w:themeColor="text1"/>
          <w:sz w:val="24"/>
          <w:szCs w:val="24"/>
        </w:rPr>
        <w:t xml:space="preserve"> et devenir ainsi</w:t>
      </w:r>
      <w:r w:rsidRPr="00CA160C">
        <w:rPr>
          <w:rFonts w:ascii="Calibri" w:hAnsi="Calibri" w:cs="Calibri"/>
          <w:color w:val="000000" w:themeColor="text1"/>
          <w:sz w:val="24"/>
          <w:szCs w:val="24"/>
        </w:rPr>
        <w:t xml:space="preserve"> son peuple pour toujours.</w:t>
      </w:r>
    </w:p>
    <w:p w14:paraId="2E8A2EBC" w14:textId="77777777" w:rsidR="00CB7E6C" w:rsidRDefault="0094747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hAnsi="Calibri" w:cs="Calibri"/>
          <w:b/>
          <w:bCs/>
          <w:color w:val="000000" w:themeColor="text1"/>
          <w:sz w:val="24"/>
          <w:szCs w:val="24"/>
        </w:rPr>
      </w:pPr>
      <w:r>
        <w:rPr>
          <w:rFonts w:ascii="Calibri" w:hAnsi="Calibri" w:cs="Calibri"/>
          <w:b/>
          <w:bCs/>
          <w:color w:val="000000" w:themeColor="text1"/>
          <w:sz w:val="24"/>
          <w:szCs w:val="24"/>
        </w:rPr>
        <w:tab/>
      </w:r>
    </w:p>
    <w:p w14:paraId="70CC8DCC" w14:textId="062FAD9B" w:rsidR="00382EF1" w:rsidRPr="00CA160C" w:rsidRDefault="00CB7E6C"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eastAsia="Simoncini Garamond Std" w:hAnsi="Calibri" w:cs="Calibri"/>
          <w:b/>
          <w:bCs/>
          <w:color w:val="000000" w:themeColor="text1"/>
          <w:sz w:val="24"/>
          <w:szCs w:val="24"/>
        </w:rPr>
      </w:pPr>
      <w:r>
        <w:rPr>
          <w:rFonts w:ascii="Calibri" w:hAnsi="Calibri" w:cs="Calibri"/>
          <w:b/>
          <w:bCs/>
          <w:color w:val="000000" w:themeColor="text1"/>
          <w:sz w:val="24"/>
          <w:szCs w:val="24"/>
        </w:rPr>
        <w:tab/>
      </w:r>
      <w:r w:rsidR="00382EF1" w:rsidRPr="00CA160C">
        <w:rPr>
          <w:rFonts w:ascii="Calibri" w:hAnsi="Calibri" w:cs="Calibri"/>
          <w:b/>
          <w:bCs/>
          <w:color w:val="000000" w:themeColor="text1"/>
          <w:sz w:val="24"/>
          <w:szCs w:val="24"/>
        </w:rPr>
        <w:t>Le</w:t>
      </w:r>
      <w:r w:rsidR="009676BA">
        <w:rPr>
          <w:rFonts w:ascii="Calibri" w:hAnsi="Calibri" w:cs="Calibri"/>
          <w:b/>
          <w:bCs/>
          <w:color w:val="000000" w:themeColor="text1"/>
          <w:sz w:val="24"/>
          <w:szCs w:val="24"/>
        </w:rPr>
        <w:t>s références au livre de l’exode</w:t>
      </w:r>
      <w:r w:rsidR="00382EF1" w:rsidRPr="00CA160C">
        <w:rPr>
          <w:rFonts w:ascii="Calibri" w:hAnsi="Calibri" w:cs="Calibri"/>
          <w:b/>
          <w:bCs/>
          <w:color w:val="000000" w:themeColor="text1"/>
          <w:sz w:val="24"/>
          <w:szCs w:val="24"/>
        </w:rPr>
        <w:t xml:space="preserve"> dans l’AT et</w:t>
      </w:r>
      <w:r w:rsidR="009676BA">
        <w:rPr>
          <w:rFonts w:ascii="Calibri" w:hAnsi="Calibri" w:cs="Calibri"/>
          <w:b/>
          <w:bCs/>
          <w:color w:val="000000" w:themeColor="text1"/>
          <w:sz w:val="24"/>
          <w:szCs w:val="24"/>
        </w:rPr>
        <w:t xml:space="preserve"> </w:t>
      </w:r>
      <w:r w:rsidR="00382EF1" w:rsidRPr="00CA160C">
        <w:rPr>
          <w:rFonts w:ascii="Calibri" w:hAnsi="Calibri" w:cs="Calibri"/>
          <w:b/>
          <w:bCs/>
          <w:color w:val="000000" w:themeColor="text1"/>
          <w:sz w:val="24"/>
          <w:szCs w:val="24"/>
        </w:rPr>
        <w:t>le NT</w:t>
      </w:r>
    </w:p>
    <w:p w14:paraId="7268B3C8" w14:textId="77777777" w:rsidR="00382EF1" w:rsidRPr="00CA160C"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eastAsia="Simoncini Garamond Std" w:hAnsi="Calibri" w:cs="Calibri"/>
          <w:color w:val="000000" w:themeColor="text1"/>
          <w:sz w:val="24"/>
          <w:szCs w:val="24"/>
        </w:rPr>
      </w:pPr>
      <w:r w:rsidRPr="00CA160C">
        <w:rPr>
          <w:rFonts w:ascii="Calibri" w:hAnsi="Calibri" w:cs="Calibri"/>
          <w:color w:val="000000" w:themeColor="text1"/>
          <w:sz w:val="24"/>
          <w:szCs w:val="24"/>
        </w:rPr>
        <w:tab/>
        <w:t>La thématique de l’</w:t>
      </w:r>
      <w:r>
        <w:rPr>
          <w:rFonts w:ascii="Calibri" w:hAnsi="Calibri" w:cs="Calibri"/>
          <w:color w:val="000000" w:themeColor="text1"/>
          <w:sz w:val="24"/>
          <w:szCs w:val="24"/>
        </w:rPr>
        <w:t>E</w:t>
      </w:r>
      <w:r w:rsidRPr="00CA160C">
        <w:rPr>
          <w:rFonts w:ascii="Calibri" w:hAnsi="Calibri" w:cs="Calibri"/>
          <w:color w:val="000000" w:themeColor="text1"/>
          <w:sz w:val="24"/>
          <w:szCs w:val="24"/>
        </w:rPr>
        <w:t>xode a été perçue par Israël</w:t>
      </w:r>
      <w:r w:rsidRPr="00CA160C">
        <w:rPr>
          <w:rFonts w:ascii="Calibri" w:hAnsi="Calibri" w:cs="Calibri"/>
          <w:b/>
          <w:bCs/>
          <w:color w:val="000000" w:themeColor="text1"/>
          <w:sz w:val="24"/>
          <w:szCs w:val="24"/>
        </w:rPr>
        <w:t xml:space="preserve"> </w:t>
      </w:r>
      <w:r w:rsidRPr="00CA160C">
        <w:rPr>
          <w:rFonts w:ascii="Calibri" w:hAnsi="Calibri" w:cs="Calibri"/>
          <w:color w:val="000000" w:themeColor="text1"/>
          <w:sz w:val="24"/>
          <w:szCs w:val="24"/>
        </w:rPr>
        <w:t>non seulement comme fondatrice et structurante, mais aussi comme</w:t>
      </w:r>
      <w:r>
        <w:rPr>
          <w:rFonts w:ascii="Calibri" w:hAnsi="Calibri" w:cs="Calibri"/>
          <w:color w:val="000000" w:themeColor="text1"/>
          <w:sz w:val="24"/>
          <w:szCs w:val="24"/>
        </w:rPr>
        <w:t xml:space="preserve"> </w:t>
      </w:r>
      <w:r w:rsidRPr="00CA160C">
        <w:rPr>
          <w:rFonts w:ascii="Calibri" w:hAnsi="Calibri" w:cs="Calibri"/>
          <w:color w:val="000000" w:themeColor="text1"/>
          <w:sz w:val="24"/>
          <w:szCs w:val="24"/>
        </w:rPr>
        <w:t>paradigm</w:t>
      </w:r>
      <w:r>
        <w:rPr>
          <w:rFonts w:ascii="Calibri" w:hAnsi="Calibri" w:cs="Calibri"/>
          <w:color w:val="000000" w:themeColor="text1"/>
          <w:sz w:val="24"/>
          <w:szCs w:val="24"/>
        </w:rPr>
        <w:t>atique</w:t>
      </w:r>
      <w:r w:rsidRPr="00CA160C">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pour </w:t>
      </w:r>
      <w:r w:rsidRPr="00CA160C">
        <w:rPr>
          <w:rFonts w:ascii="Calibri" w:hAnsi="Calibri" w:cs="Calibri"/>
          <w:color w:val="000000" w:themeColor="text1"/>
          <w:sz w:val="24"/>
          <w:szCs w:val="24"/>
        </w:rPr>
        <w:t>sa</w:t>
      </w:r>
      <w:r>
        <w:rPr>
          <w:rFonts w:ascii="Calibri" w:hAnsi="Calibri" w:cs="Calibri"/>
          <w:color w:val="000000" w:themeColor="text1"/>
          <w:sz w:val="24"/>
          <w:szCs w:val="24"/>
        </w:rPr>
        <w:t xml:space="preserve"> compréhension</w:t>
      </w:r>
      <w:r w:rsidRPr="00CA160C">
        <w:rPr>
          <w:rFonts w:ascii="Calibri" w:hAnsi="Calibri" w:cs="Calibri"/>
          <w:color w:val="000000" w:themeColor="text1"/>
          <w:sz w:val="24"/>
          <w:szCs w:val="24"/>
        </w:rPr>
        <w:t xml:space="preserve"> de lui-même et </w:t>
      </w:r>
      <w:r>
        <w:rPr>
          <w:rFonts w:ascii="Calibri" w:hAnsi="Calibri" w:cs="Calibri"/>
          <w:color w:val="000000" w:themeColor="text1"/>
          <w:sz w:val="24"/>
          <w:szCs w:val="24"/>
        </w:rPr>
        <w:t xml:space="preserve">son </w:t>
      </w:r>
      <w:r w:rsidRPr="00CA160C">
        <w:rPr>
          <w:rFonts w:ascii="Calibri" w:hAnsi="Calibri" w:cs="Calibri"/>
          <w:color w:val="000000" w:themeColor="text1"/>
          <w:sz w:val="24"/>
          <w:szCs w:val="24"/>
        </w:rPr>
        <w:t>expérience de foi. C’est la raison pour laquelle, elle a été reprise et réinterprétée de diverses façons dans l</w:t>
      </w:r>
      <w:r>
        <w:rPr>
          <w:rFonts w:ascii="Calibri" w:hAnsi="Calibri" w:cs="Calibri"/>
          <w:color w:val="000000" w:themeColor="text1"/>
          <w:sz w:val="24"/>
          <w:szCs w:val="24"/>
        </w:rPr>
        <w:t xml:space="preserve">es </w:t>
      </w:r>
      <w:r w:rsidRPr="00CA160C">
        <w:rPr>
          <w:rFonts w:ascii="Calibri" w:hAnsi="Calibri" w:cs="Calibri"/>
          <w:color w:val="000000" w:themeColor="text1"/>
          <w:sz w:val="24"/>
          <w:szCs w:val="24"/>
        </w:rPr>
        <w:t>Écriture</w:t>
      </w:r>
      <w:r>
        <w:rPr>
          <w:rFonts w:ascii="Calibri" w:hAnsi="Calibri" w:cs="Calibri"/>
          <w:color w:val="000000" w:themeColor="text1"/>
          <w:sz w:val="24"/>
          <w:szCs w:val="24"/>
        </w:rPr>
        <w:t>s</w:t>
      </w:r>
      <w:r w:rsidRPr="00CA160C">
        <w:rPr>
          <w:rFonts w:ascii="Calibri" w:hAnsi="Calibri" w:cs="Calibri"/>
          <w:color w:val="000000" w:themeColor="text1"/>
          <w:sz w:val="24"/>
          <w:szCs w:val="24"/>
        </w:rPr>
        <w:t>.</w:t>
      </w:r>
    </w:p>
    <w:p w14:paraId="35C5F66B" w14:textId="1092EF5D" w:rsidR="00382EF1" w:rsidRPr="00CA160C"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eastAsia="Simoncini Garamond Std" w:hAnsi="Calibri" w:cs="Calibri"/>
          <w:b/>
          <w:bCs/>
          <w:color w:val="000000" w:themeColor="text1"/>
          <w:sz w:val="24"/>
          <w:szCs w:val="24"/>
        </w:rPr>
      </w:pPr>
      <w:r w:rsidRPr="00CA160C">
        <w:rPr>
          <w:rFonts w:ascii="Calibri" w:hAnsi="Calibri" w:cs="Calibri"/>
          <w:color w:val="000000" w:themeColor="text1"/>
          <w:sz w:val="24"/>
          <w:szCs w:val="24"/>
        </w:rPr>
        <w:lastRenderedPageBreak/>
        <w:tab/>
        <w:t xml:space="preserve">Dans l’Ancien Testament, on </w:t>
      </w:r>
      <w:r>
        <w:rPr>
          <w:rFonts w:ascii="Calibri" w:hAnsi="Calibri" w:cs="Calibri"/>
          <w:color w:val="000000" w:themeColor="text1"/>
          <w:sz w:val="24"/>
          <w:szCs w:val="24"/>
        </w:rPr>
        <w:t xml:space="preserve">y </w:t>
      </w:r>
      <w:r w:rsidRPr="00CA160C">
        <w:rPr>
          <w:rFonts w:ascii="Calibri" w:hAnsi="Calibri" w:cs="Calibri"/>
          <w:color w:val="000000" w:themeColor="text1"/>
          <w:sz w:val="24"/>
          <w:szCs w:val="24"/>
        </w:rPr>
        <w:t>trouve un très grand nombre de références. Les épisodes du passé peuvent y devenir</w:t>
      </w:r>
      <w:r>
        <w:rPr>
          <w:rFonts w:ascii="Calibri" w:hAnsi="Calibri" w:cs="Calibri"/>
          <w:color w:val="000000" w:themeColor="text1"/>
          <w:sz w:val="24"/>
          <w:szCs w:val="24"/>
        </w:rPr>
        <w:t xml:space="preserve"> des</w:t>
      </w:r>
      <w:r w:rsidRPr="00CA160C">
        <w:rPr>
          <w:rFonts w:ascii="Calibri" w:hAnsi="Calibri" w:cs="Calibri"/>
          <w:color w:val="000000" w:themeColor="text1"/>
          <w:sz w:val="24"/>
          <w:szCs w:val="24"/>
        </w:rPr>
        <w:t xml:space="preserve"> </w:t>
      </w:r>
      <w:proofErr w:type="spellStart"/>
      <w:r w:rsidRPr="00CA160C">
        <w:rPr>
          <w:rFonts w:ascii="Calibri" w:hAnsi="Calibri" w:cs="Calibri"/>
          <w:i/>
          <w:iCs/>
          <w:color w:val="000000" w:themeColor="text1"/>
          <w:sz w:val="24"/>
          <w:szCs w:val="24"/>
        </w:rPr>
        <w:t>typoi</w:t>
      </w:r>
      <w:proofErr w:type="spellEnd"/>
      <w:r w:rsidRPr="00CA160C">
        <w:rPr>
          <w:rFonts w:ascii="Calibri" w:hAnsi="Calibri" w:cs="Calibri"/>
          <w:color w:val="000000" w:themeColor="text1"/>
          <w:sz w:val="24"/>
          <w:szCs w:val="24"/>
        </w:rPr>
        <w:t xml:space="preserve"> (types, modèles) pour de nouvelles circonstances ou de nouveaux besoins. C’est ainsi que l'expérience</w:t>
      </w:r>
      <w:r w:rsidRPr="00CA160C">
        <w:rPr>
          <w:rFonts w:ascii="Calibri" w:hAnsi="Calibri" w:cs="Calibri"/>
          <w:b/>
          <w:bCs/>
          <w:color w:val="000000" w:themeColor="text1"/>
          <w:sz w:val="24"/>
          <w:szCs w:val="24"/>
        </w:rPr>
        <w:t xml:space="preserve"> </w:t>
      </w:r>
      <w:r w:rsidRPr="00CA160C">
        <w:rPr>
          <w:rFonts w:ascii="Calibri" w:hAnsi="Calibri" w:cs="Calibri"/>
          <w:color w:val="000000" w:themeColor="text1"/>
          <w:sz w:val="24"/>
          <w:szCs w:val="24"/>
        </w:rPr>
        <w:t>racontée dans</w:t>
      </w:r>
      <w:r>
        <w:rPr>
          <w:rFonts w:ascii="Calibri" w:hAnsi="Calibri" w:cs="Calibri"/>
          <w:color w:val="000000" w:themeColor="text1"/>
          <w:sz w:val="24"/>
          <w:szCs w:val="24"/>
        </w:rPr>
        <w:t xml:space="preserve"> ce livre</w:t>
      </w:r>
      <w:r w:rsidRPr="00CA160C">
        <w:rPr>
          <w:rFonts w:ascii="Calibri" w:hAnsi="Calibri" w:cs="Calibri"/>
          <w:color w:val="000000" w:themeColor="text1"/>
          <w:sz w:val="24"/>
          <w:szCs w:val="24"/>
        </w:rPr>
        <w:t xml:space="preserve"> est adaptée au nouvel esclavage imposé par l’Assyrie (Is 10,24-26 ; 11,16), au « second exode » vécu avec la libération et le retour de l’esclavage babylonien (Is 11,15 ; 40,1-5 ; 43,14-21 ; 49,8-12 ; 51,9-11 ; Jr 16,15 ; 23,8 ; </w:t>
      </w:r>
      <w:proofErr w:type="spellStart"/>
      <w:r w:rsidRPr="00CA160C">
        <w:rPr>
          <w:rFonts w:ascii="Calibri" w:hAnsi="Calibri" w:cs="Calibri"/>
          <w:color w:val="000000" w:themeColor="text1"/>
          <w:sz w:val="24"/>
          <w:szCs w:val="24"/>
        </w:rPr>
        <w:t>Ez</w:t>
      </w:r>
      <w:proofErr w:type="spellEnd"/>
      <w:r w:rsidRPr="00CA160C">
        <w:rPr>
          <w:rFonts w:ascii="Calibri" w:hAnsi="Calibri" w:cs="Calibri"/>
          <w:color w:val="000000" w:themeColor="text1"/>
          <w:sz w:val="24"/>
          <w:szCs w:val="24"/>
        </w:rPr>
        <w:t xml:space="preserve"> 20,33-38.41-42 ; </w:t>
      </w:r>
      <w:proofErr w:type="spellStart"/>
      <w:r w:rsidRPr="00CA160C">
        <w:rPr>
          <w:rFonts w:ascii="Calibri" w:hAnsi="Calibri" w:cs="Calibri"/>
          <w:color w:val="000000" w:themeColor="text1"/>
          <w:sz w:val="24"/>
          <w:szCs w:val="24"/>
        </w:rPr>
        <w:t>Za</w:t>
      </w:r>
      <w:proofErr w:type="spellEnd"/>
      <w:r w:rsidRPr="00CA160C">
        <w:rPr>
          <w:rFonts w:ascii="Calibri" w:hAnsi="Calibri" w:cs="Calibri"/>
          <w:color w:val="000000" w:themeColor="text1"/>
          <w:sz w:val="24"/>
          <w:szCs w:val="24"/>
        </w:rPr>
        <w:t xml:space="preserve"> 10,10-12), </w:t>
      </w:r>
      <w:r>
        <w:rPr>
          <w:rFonts w:ascii="Calibri" w:hAnsi="Calibri" w:cs="Calibri"/>
          <w:color w:val="000000" w:themeColor="text1"/>
          <w:sz w:val="24"/>
          <w:szCs w:val="24"/>
        </w:rPr>
        <w:t>ainsi qu’au</w:t>
      </w:r>
      <w:r w:rsidRPr="00CA160C">
        <w:rPr>
          <w:rFonts w:ascii="Calibri" w:hAnsi="Calibri" w:cs="Calibri"/>
          <w:color w:val="000000" w:themeColor="text1"/>
          <w:sz w:val="24"/>
          <w:szCs w:val="24"/>
        </w:rPr>
        <w:t xml:space="preserve"> « retour en É</w:t>
      </w:r>
      <w:proofErr w:type="spellStart"/>
      <w:r w:rsidRPr="00CA160C">
        <w:rPr>
          <w:rFonts w:ascii="Calibri" w:hAnsi="Calibri" w:cs="Calibri"/>
          <w:color w:val="000000" w:themeColor="text1"/>
          <w:sz w:val="24"/>
          <w:szCs w:val="24"/>
          <w:lang w:val="nl-NL"/>
        </w:rPr>
        <w:t>gypte</w:t>
      </w:r>
      <w:proofErr w:type="spellEnd"/>
      <w:r w:rsidRPr="00CA160C">
        <w:rPr>
          <w:rFonts w:ascii="Calibri" w:hAnsi="Calibri" w:cs="Calibri"/>
          <w:color w:val="000000" w:themeColor="text1"/>
          <w:sz w:val="24"/>
          <w:szCs w:val="24"/>
        </w:rPr>
        <w:t> » comme</w:t>
      </w:r>
      <w:r>
        <w:rPr>
          <w:rFonts w:ascii="Calibri" w:hAnsi="Calibri" w:cs="Calibri"/>
          <w:color w:val="000000" w:themeColor="text1"/>
          <w:sz w:val="24"/>
          <w:szCs w:val="24"/>
        </w:rPr>
        <w:t xml:space="preserve"> punition à cause</w:t>
      </w:r>
      <w:r w:rsidRPr="00CA160C">
        <w:rPr>
          <w:rFonts w:ascii="Calibri" w:hAnsi="Calibri" w:cs="Calibri"/>
          <w:color w:val="000000" w:themeColor="text1"/>
          <w:sz w:val="24"/>
          <w:szCs w:val="24"/>
        </w:rPr>
        <w:t xml:space="preserve"> du péché d’</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et comme nécessité d’un nouveau commencement (Os 8,13 ; 9,3.</w:t>
      </w:r>
      <w:r w:rsidR="00D551DB" w:rsidRPr="00CA160C">
        <w:rPr>
          <w:rFonts w:ascii="Calibri" w:hAnsi="Calibri" w:cs="Calibri"/>
          <w:color w:val="000000" w:themeColor="text1"/>
          <w:sz w:val="24"/>
          <w:szCs w:val="24"/>
        </w:rPr>
        <w:t>6 ;</w:t>
      </w:r>
      <w:r w:rsidRPr="00CA160C">
        <w:rPr>
          <w:rFonts w:ascii="Calibri" w:hAnsi="Calibri" w:cs="Calibri"/>
          <w:color w:val="000000" w:themeColor="text1"/>
          <w:sz w:val="24"/>
          <w:szCs w:val="24"/>
        </w:rPr>
        <w:t xml:space="preserve"> 11,5).</w:t>
      </w:r>
    </w:p>
    <w:p w14:paraId="574DA6D5" w14:textId="77777777" w:rsidR="00EF6D0B"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eastAsia="Simoncini Garamond Std" w:hAnsi="Calibri" w:cs="Calibri"/>
          <w:color w:val="000000" w:themeColor="text1"/>
          <w:sz w:val="24"/>
          <w:szCs w:val="24"/>
        </w:rPr>
        <w:tab/>
      </w:r>
      <w:r w:rsidRPr="00CA160C">
        <w:rPr>
          <w:rFonts w:ascii="Calibri" w:hAnsi="Calibri" w:cs="Calibri"/>
          <w:color w:val="000000" w:themeColor="text1"/>
          <w:sz w:val="24"/>
          <w:szCs w:val="24"/>
        </w:rPr>
        <w:t xml:space="preserve">Ce processus de réorientation de l’événement originel se poursuit jusque dans le NT, voire au-delà, dans la littérature rabbinique. </w:t>
      </w:r>
    </w:p>
    <w:p w14:paraId="58C8C0C4" w14:textId="77777777" w:rsidR="00EF6D0B" w:rsidRDefault="00EF6D0B"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345D58C8" w14:textId="23A9679B" w:rsidR="003513F0" w:rsidRDefault="003513F0"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Le retour d’</w:t>
      </w:r>
      <w:r w:rsidR="00B7044C">
        <w:rPr>
          <w:rFonts w:ascii="Calibri" w:hAnsi="Calibri" w:cs="Calibri"/>
          <w:color w:val="000000" w:themeColor="text1"/>
          <w:sz w:val="24"/>
          <w:szCs w:val="24"/>
        </w:rPr>
        <w:t>Égypte</w:t>
      </w:r>
      <w:r>
        <w:rPr>
          <w:rFonts w:ascii="Calibri" w:hAnsi="Calibri" w:cs="Calibri"/>
          <w:color w:val="000000" w:themeColor="text1"/>
          <w:sz w:val="24"/>
          <w:szCs w:val="24"/>
        </w:rPr>
        <w:t xml:space="preserve"> par la sainte famille</w:t>
      </w:r>
    </w:p>
    <w:p w14:paraId="5BF68D43" w14:textId="77777777" w:rsidR="003513F0" w:rsidRDefault="003513F0" w:rsidP="003513F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65AFCB55" w14:textId="4577448E" w:rsidR="003513F0" w:rsidRDefault="003513F0" w:rsidP="003513F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S</w:t>
      </w:r>
      <w:r w:rsidRPr="00CA160C">
        <w:rPr>
          <w:rFonts w:ascii="Calibri" w:hAnsi="Calibri" w:cs="Calibri"/>
          <w:color w:val="000000" w:themeColor="text1"/>
          <w:sz w:val="24"/>
          <w:szCs w:val="24"/>
        </w:rPr>
        <w:t>elon l’interprétation de Matthieu, Jésus, au tout début de sa vie terrestre, une fois apaisée la férocité meurtrière d’Hérode, revient avec ses parents d’É</w:t>
      </w:r>
      <w:proofErr w:type="spellStart"/>
      <w:r w:rsidRPr="00CA160C">
        <w:rPr>
          <w:rFonts w:ascii="Calibri" w:hAnsi="Calibri" w:cs="Calibri"/>
          <w:color w:val="000000" w:themeColor="text1"/>
          <w:sz w:val="24"/>
          <w:szCs w:val="24"/>
          <w:lang w:val="nl-NL"/>
        </w:rPr>
        <w:t>gypte</w:t>
      </w:r>
      <w:proofErr w:type="spellEnd"/>
      <w:r w:rsidRPr="00CA160C">
        <w:rPr>
          <w:rFonts w:ascii="Calibri" w:hAnsi="Calibri" w:cs="Calibri"/>
          <w:color w:val="000000" w:themeColor="text1"/>
          <w:sz w:val="24"/>
          <w:szCs w:val="24"/>
          <w:lang w:val="nl-NL"/>
        </w:rPr>
        <w:t xml:space="preserve"> o</w:t>
      </w:r>
      <w:r w:rsidRPr="00CA160C">
        <w:rPr>
          <w:rFonts w:ascii="Calibri" w:hAnsi="Calibri" w:cs="Calibri"/>
          <w:color w:val="000000" w:themeColor="text1"/>
          <w:sz w:val="24"/>
          <w:szCs w:val="24"/>
        </w:rPr>
        <w:t xml:space="preserve">ù il s’était réfugié (Mt 13-15.19-21). Ce texte (Mt 1-2) est rédigé comme une sorte de </w:t>
      </w:r>
      <w:proofErr w:type="spellStart"/>
      <w:r w:rsidRPr="00CA160C">
        <w:rPr>
          <w:rFonts w:ascii="Calibri" w:hAnsi="Calibri" w:cs="Calibri"/>
          <w:i/>
          <w:iCs/>
          <w:color w:val="000000" w:themeColor="text1"/>
          <w:sz w:val="24"/>
          <w:szCs w:val="24"/>
          <w:lang w:val="nl-NL"/>
        </w:rPr>
        <w:t>midrash</w:t>
      </w:r>
      <w:proofErr w:type="spellEnd"/>
      <w:r w:rsidRPr="00CA160C">
        <w:rPr>
          <w:rFonts w:ascii="Calibri" w:hAnsi="Calibri" w:cs="Calibri"/>
          <w:color w:val="000000" w:themeColor="text1"/>
          <w:sz w:val="24"/>
          <w:szCs w:val="24"/>
        </w:rPr>
        <w:t xml:space="preserve"> d’Ex 1-2.</w:t>
      </w:r>
    </w:p>
    <w:p w14:paraId="3FB87347" w14:textId="77777777" w:rsidR="00B7044C" w:rsidRDefault="00B7044C" w:rsidP="003513F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6F3A2070" w14:textId="3AE520AD" w:rsidR="00B7044C" w:rsidRDefault="00B7044C" w:rsidP="003513F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Les quarante jours des tentations de Jésus </w:t>
      </w:r>
    </w:p>
    <w:p w14:paraId="328BB0B7" w14:textId="77777777" w:rsidR="00B7044C" w:rsidRDefault="00B7044C" w:rsidP="003513F0">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1829312" w14:textId="1291B772" w:rsidR="00B7044C" w:rsidRDefault="00B7044C" w:rsidP="00B7044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w:t>
      </w:r>
      <w:r w:rsidRPr="00CA160C">
        <w:rPr>
          <w:rFonts w:ascii="Calibri" w:hAnsi="Calibri" w:cs="Calibri"/>
          <w:color w:val="000000" w:themeColor="text1"/>
          <w:sz w:val="24"/>
          <w:szCs w:val="24"/>
        </w:rPr>
        <w:t xml:space="preserve">es quarante jours de ses tentations dans le désert (Mt 4,1-2 ; Mc 1,12-13 ; </w:t>
      </w:r>
      <w:proofErr w:type="spellStart"/>
      <w:r w:rsidRPr="00CA160C">
        <w:rPr>
          <w:rFonts w:ascii="Calibri" w:hAnsi="Calibri" w:cs="Calibri"/>
          <w:color w:val="000000" w:themeColor="text1"/>
          <w:sz w:val="24"/>
          <w:szCs w:val="24"/>
        </w:rPr>
        <w:t>Lc</w:t>
      </w:r>
      <w:proofErr w:type="spellEnd"/>
      <w:r w:rsidRPr="00CA160C">
        <w:rPr>
          <w:rFonts w:ascii="Calibri" w:hAnsi="Calibri" w:cs="Calibri"/>
          <w:color w:val="000000" w:themeColor="text1"/>
          <w:sz w:val="24"/>
          <w:szCs w:val="24"/>
        </w:rPr>
        <w:t xml:space="preserve"> 4,1-20) sont calqués sur les quarante an</w:t>
      </w:r>
      <w:r>
        <w:rPr>
          <w:rFonts w:ascii="Calibri" w:hAnsi="Calibri" w:cs="Calibri"/>
          <w:color w:val="000000" w:themeColor="text1"/>
          <w:sz w:val="24"/>
          <w:szCs w:val="24"/>
        </w:rPr>
        <w:t xml:space="preserve">nées </w:t>
      </w:r>
      <w:r w:rsidRPr="00CA160C">
        <w:rPr>
          <w:rFonts w:ascii="Calibri" w:hAnsi="Calibri" w:cs="Calibri"/>
          <w:color w:val="000000" w:themeColor="text1"/>
          <w:sz w:val="24"/>
          <w:szCs w:val="24"/>
        </w:rPr>
        <w:t>d’</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xml:space="preserve"> dans le désert (Dt 2,7).</w:t>
      </w:r>
    </w:p>
    <w:p w14:paraId="7E3EF228" w14:textId="77777777" w:rsidR="00B7044C" w:rsidRDefault="00B7044C" w:rsidP="00B7044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667221B8" w14:textId="601B34D8" w:rsidR="00B7044C" w:rsidRDefault="00B7044C" w:rsidP="00B7044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Le miracle de la multiplication des pains</w:t>
      </w:r>
    </w:p>
    <w:p w14:paraId="089888BC" w14:textId="77777777" w:rsidR="00B7044C" w:rsidRDefault="00B7044C" w:rsidP="00B7044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3B31EB67" w14:textId="697BC46E" w:rsidR="00B7044C" w:rsidRDefault="00B7044C" w:rsidP="00B7044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Le</w:t>
      </w:r>
      <w:r w:rsidRPr="00CA160C">
        <w:rPr>
          <w:rFonts w:ascii="Calibri" w:hAnsi="Calibri" w:cs="Calibri"/>
          <w:color w:val="000000" w:themeColor="text1"/>
          <w:sz w:val="24"/>
          <w:szCs w:val="24"/>
        </w:rPr>
        <w:t xml:space="preserve"> miracle de la multiplication des pains, relaté en Mt 14,13-21 (voir aussi Mc 6,34-44 ; </w:t>
      </w:r>
      <w:proofErr w:type="spellStart"/>
      <w:r w:rsidRPr="00CA160C">
        <w:rPr>
          <w:rFonts w:ascii="Calibri" w:hAnsi="Calibri" w:cs="Calibri"/>
          <w:color w:val="000000" w:themeColor="text1"/>
          <w:sz w:val="24"/>
          <w:szCs w:val="24"/>
        </w:rPr>
        <w:t>Lc</w:t>
      </w:r>
      <w:proofErr w:type="spellEnd"/>
      <w:r w:rsidRPr="00CA160C">
        <w:rPr>
          <w:rFonts w:ascii="Calibri" w:hAnsi="Calibri" w:cs="Calibri"/>
          <w:color w:val="000000" w:themeColor="text1"/>
          <w:sz w:val="24"/>
          <w:szCs w:val="24"/>
        </w:rPr>
        <w:t xml:space="preserve"> 9,11-17 ; </w:t>
      </w:r>
      <w:proofErr w:type="spellStart"/>
      <w:r w:rsidRPr="00CA160C">
        <w:rPr>
          <w:rFonts w:ascii="Calibri" w:hAnsi="Calibri" w:cs="Calibri"/>
          <w:color w:val="000000" w:themeColor="text1"/>
          <w:sz w:val="24"/>
          <w:szCs w:val="24"/>
        </w:rPr>
        <w:t>Jn</w:t>
      </w:r>
      <w:proofErr w:type="spellEnd"/>
      <w:r w:rsidRPr="00CA160C">
        <w:rPr>
          <w:rFonts w:ascii="Calibri" w:hAnsi="Calibri" w:cs="Calibri"/>
          <w:color w:val="000000" w:themeColor="text1"/>
          <w:sz w:val="24"/>
          <w:szCs w:val="24"/>
        </w:rPr>
        <w:t> 6,1-13)</w:t>
      </w:r>
      <w:r>
        <w:rPr>
          <w:rFonts w:ascii="Calibri" w:hAnsi="Calibri" w:cs="Calibri"/>
          <w:color w:val="000000" w:themeColor="text1"/>
          <w:sz w:val="24"/>
          <w:szCs w:val="24"/>
        </w:rPr>
        <w:t>,</w:t>
      </w:r>
      <w:r w:rsidRPr="00CA160C">
        <w:rPr>
          <w:rFonts w:ascii="Calibri" w:hAnsi="Calibri" w:cs="Calibri"/>
          <w:color w:val="000000" w:themeColor="text1"/>
          <w:sz w:val="24"/>
          <w:szCs w:val="24"/>
        </w:rPr>
        <w:t> semble faire implicitement référence à la manne avec laquelle Dieu rassasia</w:t>
      </w:r>
      <w:r w:rsidRPr="00CA160C">
        <w:rPr>
          <w:rFonts w:ascii="Calibri" w:hAnsi="Calibri" w:cs="Calibri"/>
          <w:b/>
          <w:bCs/>
          <w:color w:val="000000" w:themeColor="text1"/>
          <w:sz w:val="24"/>
          <w:szCs w:val="24"/>
        </w:rPr>
        <w:t xml:space="preserve"> </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pendant toute la durée de sa marche dans le désert (Is 16,35 ; Jos</w:t>
      </w:r>
      <w:r w:rsidRPr="00CA160C">
        <w:rPr>
          <w:rFonts w:ascii="Calibri" w:hAnsi="Calibri" w:cs="Calibri"/>
          <w:b/>
          <w:bCs/>
          <w:color w:val="000000" w:themeColor="text1"/>
          <w:sz w:val="24"/>
          <w:szCs w:val="24"/>
        </w:rPr>
        <w:t xml:space="preserve"> </w:t>
      </w:r>
      <w:r w:rsidRPr="00CA160C">
        <w:rPr>
          <w:rFonts w:ascii="Calibri" w:hAnsi="Calibri" w:cs="Calibri"/>
          <w:color w:val="000000" w:themeColor="text1"/>
          <w:sz w:val="24"/>
          <w:szCs w:val="24"/>
        </w:rPr>
        <w:t xml:space="preserve">5,12). </w:t>
      </w:r>
      <w:r>
        <w:rPr>
          <w:rFonts w:ascii="Calibri" w:hAnsi="Calibri" w:cs="Calibri"/>
          <w:color w:val="000000" w:themeColor="text1"/>
          <w:sz w:val="24"/>
          <w:szCs w:val="24"/>
        </w:rPr>
        <w:t xml:space="preserve">Jésus, du reste, déclare qu’il </w:t>
      </w:r>
      <w:r w:rsidRPr="00CA160C">
        <w:rPr>
          <w:rFonts w:ascii="Calibri" w:hAnsi="Calibri" w:cs="Calibri"/>
          <w:color w:val="000000" w:themeColor="text1"/>
          <w:sz w:val="24"/>
          <w:szCs w:val="24"/>
        </w:rPr>
        <w:t>est le « pain de vie […] descendu du ciel » (</w:t>
      </w:r>
      <w:proofErr w:type="spellStart"/>
      <w:r w:rsidRPr="00CA160C">
        <w:rPr>
          <w:rFonts w:ascii="Calibri" w:hAnsi="Calibri" w:cs="Calibri"/>
          <w:color w:val="000000" w:themeColor="text1"/>
          <w:sz w:val="24"/>
          <w:szCs w:val="24"/>
        </w:rPr>
        <w:t>Jn</w:t>
      </w:r>
      <w:proofErr w:type="spellEnd"/>
      <w:r w:rsidRPr="00CA160C">
        <w:rPr>
          <w:rFonts w:ascii="Calibri" w:hAnsi="Calibri" w:cs="Calibri"/>
          <w:color w:val="000000" w:themeColor="text1"/>
          <w:sz w:val="24"/>
          <w:szCs w:val="24"/>
        </w:rPr>
        <w:t xml:space="preserve"> 6,35.38), </w:t>
      </w:r>
      <w:r>
        <w:rPr>
          <w:rFonts w:ascii="Calibri" w:hAnsi="Calibri" w:cs="Calibri"/>
          <w:color w:val="000000" w:themeColor="text1"/>
          <w:sz w:val="24"/>
          <w:szCs w:val="24"/>
        </w:rPr>
        <w:t xml:space="preserve">et il crée ainsi </w:t>
      </w:r>
      <w:r w:rsidRPr="00CA160C">
        <w:rPr>
          <w:rFonts w:ascii="Calibri" w:hAnsi="Calibri" w:cs="Calibri"/>
          <w:color w:val="000000" w:themeColor="text1"/>
          <w:sz w:val="24"/>
          <w:szCs w:val="24"/>
        </w:rPr>
        <w:t xml:space="preserve">un lien explicite avec Moïse et le don de la manne à </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xml:space="preserve"> (</w:t>
      </w:r>
      <w:proofErr w:type="spellStart"/>
      <w:r w:rsidRPr="00CA160C">
        <w:rPr>
          <w:rFonts w:ascii="Calibri" w:hAnsi="Calibri" w:cs="Calibri"/>
          <w:color w:val="000000" w:themeColor="text1"/>
          <w:sz w:val="24"/>
          <w:szCs w:val="24"/>
        </w:rPr>
        <w:t>Jn</w:t>
      </w:r>
      <w:proofErr w:type="spellEnd"/>
      <w:r w:rsidRPr="00CA160C">
        <w:rPr>
          <w:rFonts w:ascii="Calibri" w:hAnsi="Calibri" w:cs="Calibri"/>
          <w:color w:val="000000" w:themeColor="text1"/>
          <w:sz w:val="24"/>
          <w:szCs w:val="24"/>
        </w:rPr>
        <w:t xml:space="preserve"> 6,31). </w:t>
      </w:r>
    </w:p>
    <w:p w14:paraId="64532B44" w14:textId="77777777" w:rsidR="003513F0" w:rsidRDefault="003513F0"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52934B90" w14:textId="647F4BD3" w:rsidR="00EF6D0B" w:rsidRPr="00EF6D0B" w:rsidRDefault="00EF6D0B"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Pr="00EF6D0B">
        <w:rPr>
          <w:rFonts w:ascii="Calibri" w:hAnsi="Calibri" w:cs="Calibri"/>
          <w:color w:val="000000" w:themeColor="text1"/>
          <w:sz w:val="24"/>
          <w:szCs w:val="24"/>
        </w:rPr>
        <w:t>L’épisode de la transfiguration</w:t>
      </w:r>
    </w:p>
    <w:p w14:paraId="69D245D0" w14:textId="77777777" w:rsidR="00EF6D0B" w:rsidRDefault="00EF6D0B"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068B3CF8" w14:textId="34F86825" w:rsidR="00382EF1" w:rsidRDefault="00EF6D0B"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Au cœur de la conversation qui a lieu sur le mont de la Transfiguration entre Jé</w:t>
      </w:r>
      <w:r w:rsidR="00382EF1" w:rsidRPr="00CA160C">
        <w:rPr>
          <w:rFonts w:ascii="Calibri" w:hAnsi="Calibri" w:cs="Calibri"/>
          <w:color w:val="000000" w:themeColor="text1"/>
          <w:sz w:val="24"/>
          <w:szCs w:val="24"/>
          <w:lang w:val="sv-SE"/>
        </w:rPr>
        <w:t>sus, Mo</w:t>
      </w:r>
      <w:r w:rsidR="00382EF1" w:rsidRPr="00CA160C">
        <w:rPr>
          <w:rFonts w:ascii="Calibri" w:hAnsi="Calibri" w:cs="Calibri"/>
          <w:color w:val="000000" w:themeColor="text1"/>
          <w:sz w:val="24"/>
          <w:szCs w:val="24"/>
          <w:lang w:val="nl-NL"/>
        </w:rPr>
        <w:t>ï</w:t>
      </w:r>
      <w:r w:rsidR="00382EF1" w:rsidRPr="00CA160C">
        <w:rPr>
          <w:rFonts w:ascii="Calibri" w:hAnsi="Calibri" w:cs="Calibri"/>
          <w:color w:val="000000" w:themeColor="text1"/>
          <w:sz w:val="24"/>
          <w:szCs w:val="24"/>
        </w:rPr>
        <w:t xml:space="preserve">se et Élie, </w:t>
      </w:r>
      <w:r w:rsidR="00382EF1">
        <w:rPr>
          <w:rFonts w:ascii="Calibri" w:hAnsi="Calibri" w:cs="Calibri"/>
          <w:color w:val="000000" w:themeColor="text1"/>
          <w:sz w:val="24"/>
          <w:szCs w:val="24"/>
        </w:rPr>
        <w:t>l’évangéliste L</w:t>
      </w:r>
      <w:r w:rsidR="00382EF1" w:rsidRPr="00CA160C">
        <w:rPr>
          <w:rFonts w:ascii="Calibri" w:hAnsi="Calibri" w:cs="Calibri"/>
          <w:color w:val="000000" w:themeColor="text1"/>
          <w:sz w:val="24"/>
          <w:szCs w:val="24"/>
        </w:rPr>
        <w:t xml:space="preserve">uc, par exemple, parle de « l’exode » (Lc 9,31) que le Seigneur lui-même devra accomplir peu de temps après à </w:t>
      </w:r>
      <w:proofErr w:type="spellStart"/>
      <w:r w:rsidR="00382EF1" w:rsidRPr="00CA160C">
        <w:rPr>
          <w:rFonts w:ascii="Calibri" w:hAnsi="Calibri" w:cs="Calibri"/>
          <w:color w:val="000000" w:themeColor="text1"/>
          <w:sz w:val="24"/>
          <w:szCs w:val="24"/>
        </w:rPr>
        <w:t>Jé</w:t>
      </w:r>
      <w:r w:rsidR="00382EF1" w:rsidRPr="00CA160C">
        <w:rPr>
          <w:rFonts w:ascii="Calibri" w:hAnsi="Calibri" w:cs="Calibri"/>
          <w:color w:val="000000" w:themeColor="text1"/>
          <w:sz w:val="24"/>
          <w:szCs w:val="24"/>
          <w:lang w:val="sv-SE"/>
        </w:rPr>
        <w:t>rusalem</w:t>
      </w:r>
      <w:proofErr w:type="spellEnd"/>
      <w:r w:rsidR="00382EF1" w:rsidRPr="00CA160C">
        <w:rPr>
          <w:rFonts w:ascii="Calibri" w:hAnsi="Calibri" w:cs="Calibri"/>
          <w:color w:val="000000" w:themeColor="text1"/>
          <w:sz w:val="24"/>
          <w:szCs w:val="24"/>
        </w:rPr>
        <w:t xml:space="preserve">, </w:t>
      </w:r>
      <w:r w:rsidR="00382EF1">
        <w:rPr>
          <w:rFonts w:ascii="Calibri" w:hAnsi="Calibri" w:cs="Calibri"/>
          <w:color w:val="000000" w:themeColor="text1"/>
          <w:sz w:val="24"/>
          <w:szCs w:val="24"/>
        </w:rPr>
        <w:t>en faisant</w:t>
      </w:r>
      <w:r w:rsidR="00382EF1" w:rsidRPr="00CA160C">
        <w:rPr>
          <w:rFonts w:ascii="Calibri" w:hAnsi="Calibri" w:cs="Calibri"/>
          <w:color w:val="000000" w:themeColor="text1"/>
          <w:sz w:val="24"/>
          <w:szCs w:val="24"/>
        </w:rPr>
        <w:t xml:space="preserve"> </w:t>
      </w:r>
      <w:r w:rsidR="00382EF1">
        <w:rPr>
          <w:rFonts w:ascii="Calibri" w:hAnsi="Calibri" w:cs="Calibri"/>
          <w:color w:val="000000" w:themeColor="text1"/>
          <w:sz w:val="24"/>
          <w:szCs w:val="24"/>
        </w:rPr>
        <w:t xml:space="preserve">ainsi </w:t>
      </w:r>
      <w:r w:rsidR="00382EF1" w:rsidRPr="00CA160C">
        <w:rPr>
          <w:rFonts w:ascii="Calibri" w:hAnsi="Calibri" w:cs="Calibri"/>
          <w:color w:val="000000" w:themeColor="text1"/>
          <w:sz w:val="24"/>
          <w:szCs w:val="24"/>
        </w:rPr>
        <w:t xml:space="preserve">allusion à son </w:t>
      </w:r>
      <w:r w:rsidR="00382EF1">
        <w:rPr>
          <w:rFonts w:ascii="Calibri" w:hAnsi="Calibri" w:cs="Calibri"/>
          <w:color w:val="000000" w:themeColor="text1"/>
          <w:sz w:val="24"/>
          <w:szCs w:val="24"/>
        </w:rPr>
        <w:t>« </w:t>
      </w:r>
      <w:r w:rsidR="00382EF1" w:rsidRPr="00CA160C">
        <w:rPr>
          <w:rFonts w:ascii="Calibri" w:hAnsi="Calibri" w:cs="Calibri"/>
          <w:color w:val="000000" w:themeColor="text1"/>
          <w:sz w:val="24"/>
          <w:szCs w:val="24"/>
        </w:rPr>
        <w:t>passage de ce monde</w:t>
      </w:r>
      <w:r w:rsidR="00382EF1">
        <w:rPr>
          <w:rFonts w:ascii="Calibri" w:hAnsi="Calibri" w:cs="Calibri"/>
          <w:color w:val="000000" w:themeColor="text1"/>
          <w:sz w:val="24"/>
          <w:szCs w:val="24"/>
        </w:rPr>
        <w:t xml:space="preserve"> à son</w:t>
      </w:r>
      <w:r w:rsidR="00382EF1" w:rsidRPr="00CA160C">
        <w:rPr>
          <w:rFonts w:ascii="Calibri" w:hAnsi="Calibri" w:cs="Calibri"/>
          <w:color w:val="000000" w:themeColor="text1"/>
          <w:sz w:val="24"/>
          <w:szCs w:val="24"/>
        </w:rPr>
        <w:t xml:space="preserve"> Père</w:t>
      </w:r>
      <w:r w:rsidR="00382EF1">
        <w:rPr>
          <w:rFonts w:ascii="Calibri" w:hAnsi="Calibri" w:cs="Calibri"/>
          <w:color w:val="000000" w:themeColor="text1"/>
          <w:sz w:val="24"/>
          <w:szCs w:val="24"/>
        </w:rPr>
        <w:t> »</w:t>
      </w:r>
      <w:r w:rsidR="00382EF1" w:rsidRPr="00CA160C">
        <w:rPr>
          <w:rFonts w:ascii="Calibri" w:hAnsi="Calibri" w:cs="Calibri"/>
          <w:color w:val="000000" w:themeColor="text1"/>
          <w:sz w:val="24"/>
          <w:szCs w:val="24"/>
        </w:rPr>
        <w:t xml:space="preserve"> (Jn 13,1). </w:t>
      </w:r>
    </w:p>
    <w:p w14:paraId="363E8A18" w14:textId="77777777" w:rsidR="00317229" w:rsidRDefault="00317229"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AFE185F" w14:textId="19740005" w:rsidR="00317229" w:rsidRDefault="00317229"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7F5747">
        <w:rPr>
          <w:rFonts w:ascii="Calibri" w:hAnsi="Calibri" w:cs="Calibri"/>
          <w:color w:val="000000" w:themeColor="text1"/>
          <w:sz w:val="24"/>
          <w:szCs w:val="24"/>
        </w:rPr>
        <w:t>Certaines affirmations de Jésus à propos de son identité</w:t>
      </w:r>
    </w:p>
    <w:p w14:paraId="0D025EFC" w14:textId="77777777" w:rsidR="00F93D63" w:rsidRDefault="00F93D63"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1298E0C" w14:textId="212B05DD" w:rsidR="00F93D63" w:rsidRDefault="00F93D63"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L</w:t>
      </w:r>
      <w:r w:rsidRPr="00CA160C">
        <w:rPr>
          <w:rFonts w:ascii="Calibri" w:hAnsi="Calibri" w:cs="Calibri"/>
          <w:color w:val="000000" w:themeColor="text1"/>
          <w:sz w:val="24"/>
          <w:szCs w:val="24"/>
        </w:rPr>
        <w:t>’attribution particulière que Jésus revendique pour lui : « Je Suis… » (Jn 4,26 ; 6,20 ; 8,24.28.58 ; 13,19 ; 18,5.6.8 ; voir aussi Mt 14,27 ; Mc 6,50 ; 14,62 ; Lc 22,70 ; 24,39) fait explicitement référence</w:t>
      </w:r>
      <w:r>
        <w:rPr>
          <w:rFonts w:ascii="Calibri" w:hAnsi="Calibri" w:cs="Calibri"/>
          <w:color w:val="000000" w:themeColor="text1"/>
          <w:sz w:val="24"/>
          <w:szCs w:val="24"/>
        </w:rPr>
        <w:t xml:space="preserve"> à ce </w:t>
      </w:r>
      <w:r w:rsidRPr="00CA160C">
        <w:rPr>
          <w:rFonts w:ascii="Calibri" w:hAnsi="Calibri" w:cs="Calibri"/>
          <w:color w:val="000000" w:themeColor="text1"/>
          <w:sz w:val="24"/>
          <w:szCs w:val="24"/>
        </w:rPr>
        <w:t>que Dieu</w:t>
      </w:r>
      <w:r>
        <w:rPr>
          <w:rFonts w:ascii="Calibri" w:hAnsi="Calibri" w:cs="Calibri"/>
          <w:color w:val="000000" w:themeColor="text1"/>
          <w:sz w:val="24"/>
          <w:szCs w:val="24"/>
        </w:rPr>
        <w:t xml:space="preserve"> dit</w:t>
      </w:r>
      <w:r w:rsidRPr="00CA160C">
        <w:rPr>
          <w:rFonts w:ascii="Calibri" w:hAnsi="Calibri" w:cs="Calibri"/>
          <w:color w:val="000000" w:themeColor="text1"/>
          <w:sz w:val="24"/>
          <w:szCs w:val="24"/>
        </w:rPr>
        <w:t xml:space="preserve"> de lui-même en Ex 3,14.</w:t>
      </w:r>
    </w:p>
    <w:p w14:paraId="355B4624" w14:textId="23F509A2" w:rsidR="007C0D85" w:rsidRDefault="00594FA3"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 xml:space="preserve">Cela vaut aussi </w:t>
      </w:r>
      <w:r w:rsidRPr="00CA160C">
        <w:rPr>
          <w:rFonts w:ascii="Calibri" w:hAnsi="Calibri" w:cs="Calibri"/>
          <w:color w:val="000000" w:themeColor="text1"/>
          <w:sz w:val="24"/>
          <w:szCs w:val="24"/>
        </w:rPr>
        <w:t>tout</w:t>
      </w:r>
      <w:r>
        <w:rPr>
          <w:rFonts w:ascii="Calibri" w:hAnsi="Calibri" w:cs="Calibri"/>
          <w:color w:val="000000" w:themeColor="text1"/>
          <w:sz w:val="24"/>
          <w:szCs w:val="24"/>
        </w:rPr>
        <w:t xml:space="preserve"> pour </w:t>
      </w:r>
      <w:r w:rsidRPr="00CA160C">
        <w:rPr>
          <w:rFonts w:ascii="Calibri" w:hAnsi="Calibri" w:cs="Calibri"/>
          <w:color w:val="000000" w:themeColor="text1"/>
          <w:sz w:val="24"/>
          <w:szCs w:val="24"/>
        </w:rPr>
        <w:t>la</w:t>
      </w:r>
      <w:r>
        <w:rPr>
          <w:rFonts w:ascii="Calibri" w:hAnsi="Calibri" w:cs="Calibri"/>
          <w:color w:val="000000" w:themeColor="text1"/>
          <w:sz w:val="24"/>
          <w:szCs w:val="24"/>
        </w:rPr>
        <w:t xml:space="preserve"> présentation</w:t>
      </w:r>
      <w:r w:rsidRPr="00CA160C">
        <w:rPr>
          <w:rFonts w:ascii="Calibri" w:hAnsi="Calibri" w:cs="Calibri"/>
          <w:color w:val="000000" w:themeColor="text1"/>
          <w:sz w:val="24"/>
          <w:szCs w:val="24"/>
        </w:rPr>
        <w:t xml:space="preserve"> d</w:t>
      </w:r>
      <w:r>
        <w:rPr>
          <w:rFonts w:ascii="Calibri" w:hAnsi="Calibri" w:cs="Calibri"/>
          <w:color w:val="000000" w:themeColor="text1"/>
          <w:sz w:val="24"/>
          <w:szCs w:val="24"/>
        </w:rPr>
        <w:t>e Jésus</w:t>
      </w:r>
      <w:r w:rsidRPr="00CA160C">
        <w:rPr>
          <w:rFonts w:ascii="Calibri" w:hAnsi="Calibri" w:cs="Calibri"/>
          <w:color w:val="000000" w:themeColor="text1"/>
          <w:sz w:val="24"/>
          <w:szCs w:val="24"/>
        </w:rPr>
        <w:t xml:space="preserve"> comme </w:t>
      </w:r>
      <w:r w:rsidR="00F41777">
        <w:rPr>
          <w:rFonts w:ascii="Calibri" w:hAnsi="Calibri" w:cs="Calibri"/>
          <w:color w:val="000000" w:themeColor="text1"/>
          <w:sz w:val="24"/>
          <w:szCs w:val="24"/>
        </w:rPr>
        <w:t>l</w:t>
      </w:r>
      <w:proofErr w:type="gramStart"/>
      <w:r w:rsidR="00F41777">
        <w:rPr>
          <w:rFonts w:ascii="Calibri" w:hAnsi="Calibri" w:cs="Calibri"/>
          <w:color w:val="000000" w:themeColor="text1"/>
          <w:sz w:val="24"/>
          <w:szCs w:val="24"/>
        </w:rPr>
        <w:t>’</w:t>
      </w:r>
      <w:r w:rsidRPr="00CA160C">
        <w:rPr>
          <w:rFonts w:ascii="Calibri" w:hAnsi="Calibri" w:cs="Calibri"/>
          <w:color w:val="000000" w:themeColor="text1"/>
          <w:sz w:val="24"/>
          <w:szCs w:val="24"/>
        </w:rPr>
        <w:t>«</w:t>
      </w:r>
      <w:proofErr w:type="gramEnd"/>
      <w:r w:rsidRPr="00CA160C">
        <w:rPr>
          <w:rFonts w:ascii="Calibri" w:hAnsi="Calibri" w:cs="Calibri"/>
          <w:color w:val="000000" w:themeColor="text1"/>
          <w:sz w:val="24"/>
          <w:szCs w:val="24"/>
        </w:rPr>
        <w:t> eau vive jaillissant pour la vie éternelle » (Jn 4,10.14 ; voir aussi Jn 7,37) et le symbolisme du serpent élevé par Mo</w:t>
      </w:r>
      <w:r w:rsidRPr="00CA160C">
        <w:rPr>
          <w:rFonts w:ascii="Calibri" w:hAnsi="Calibri" w:cs="Calibri"/>
          <w:color w:val="000000" w:themeColor="text1"/>
          <w:sz w:val="24"/>
          <w:szCs w:val="24"/>
          <w:lang w:val="nl-NL"/>
        </w:rPr>
        <w:t>ï</w:t>
      </w:r>
      <w:r w:rsidRPr="00CA160C">
        <w:rPr>
          <w:rFonts w:ascii="Calibri" w:hAnsi="Calibri" w:cs="Calibri"/>
          <w:color w:val="000000" w:themeColor="text1"/>
          <w:sz w:val="24"/>
          <w:szCs w:val="24"/>
        </w:rPr>
        <w:t xml:space="preserve">se dans le </w:t>
      </w:r>
      <w:r w:rsidRPr="00CA160C">
        <w:rPr>
          <w:rFonts w:ascii="Calibri" w:hAnsi="Calibri" w:cs="Calibri"/>
          <w:color w:val="000000" w:themeColor="text1"/>
          <w:sz w:val="24"/>
          <w:szCs w:val="24"/>
        </w:rPr>
        <w:lastRenderedPageBreak/>
        <w:t xml:space="preserve">désert (Jn 3,14) </w:t>
      </w:r>
      <w:r w:rsidR="00F41777">
        <w:rPr>
          <w:rFonts w:ascii="Calibri" w:hAnsi="Calibri" w:cs="Calibri"/>
          <w:color w:val="000000" w:themeColor="text1"/>
          <w:sz w:val="24"/>
          <w:szCs w:val="24"/>
        </w:rPr>
        <w:t xml:space="preserve">qui </w:t>
      </w:r>
      <w:r w:rsidRPr="00CA160C">
        <w:rPr>
          <w:rFonts w:ascii="Calibri" w:hAnsi="Calibri" w:cs="Calibri"/>
          <w:color w:val="000000" w:themeColor="text1"/>
          <w:sz w:val="24"/>
          <w:szCs w:val="24"/>
        </w:rPr>
        <w:t>sont</w:t>
      </w:r>
      <w:r>
        <w:rPr>
          <w:rFonts w:ascii="Calibri" w:hAnsi="Calibri" w:cs="Calibri"/>
          <w:color w:val="000000" w:themeColor="text1"/>
          <w:sz w:val="24"/>
          <w:szCs w:val="24"/>
        </w:rPr>
        <w:t xml:space="preserve"> étroitement liés</w:t>
      </w:r>
      <w:r w:rsidRPr="00CA160C">
        <w:rPr>
          <w:rFonts w:ascii="Calibri" w:hAnsi="Calibri" w:cs="Calibri"/>
          <w:color w:val="000000" w:themeColor="text1"/>
          <w:sz w:val="24"/>
          <w:szCs w:val="24"/>
        </w:rPr>
        <w:t xml:space="preserve"> au signe de l'eau jaillissant du rocher (Ex 17,1-7) et à l'épisode des « serpents brûlants » du désert (Nm 21,4-9). </w:t>
      </w:r>
    </w:p>
    <w:p w14:paraId="39FEA6A2" w14:textId="77777777" w:rsidR="00CB7E6C" w:rsidRDefault="00CB7E6C"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bookmarkStart w:id="0" w:name="_GoBack"/>
      <w:bookmarkEnd w:id="0"/>
    </w:p>
    <w:p w14:paraId="1A1EC508" w14:textId="12401497" w:rsidR="00B7044C" w:rsidRDefault="007C0D85"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B7044C">
        <w:rPr>
          <w:rFonts w:ascii="Calibri" w:hAnsi="Calibri" w:cs="Calibri"/>
          <w:color w:val="000000" w:themeColor="text1"/>
          <w:sz w:val="24"/>
          <w:szCs w:val="24"/>
        </w:rPr>
        <w:t>L’</w:t>
      </w:r>
      <w:r w:rsidR="007F5747">
        <w:rPr>
          <w:rFonts w:ascii="Calibri" w:hAnsi="Calibri" w:cs="Calibri"/>
          <w:color w:val="000000" w:themeColor="text1"/>
          <w:sz w:val="24"/>
          <w:szCs w:val="24"/>
        </w:rPr>
        <w:t>institution</w:t>
      </w:r>
      <w:r w:rsidR="00B7044C">
        <w:rPr>
          <w:rFonts w:ascii="Calibri" w:hAnsi="Calibri" w:cs="Calibri"/>
          <w:color w:val="000000" w:themeColor="text1"/>
          <w:sz w:val="24"/>
          <w:szCs w:val="24"/>
        </w:rPr>
        <w:t xml:space="preserve"> de l’eucharistie</w:t>
      </w:r>
    </w:p>
    <w:p w14:paraId="739910B2" w14:textId="1295DBD2" w:rsidR="004336D6"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 xml:space="preserve"> </w:t>
      </w:r>
    </w:p>
    <w:p w14:paraId="13FA0B3E" w14:textId="11E38BC3" w:rsidR="00382EF1" w:rsidRDefault="004336D6"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382EF1" w:rsidRPr="00CA160C">
        <w:rPr>
          <w:rFonts w:ascii="Calibri" w:hAnsi="Calibri" w:cs="Calibri"/>
          <w:color w:val="000000" w:themeColor="text1"/>
          <w:sz w:val="24"/>
          <w:szCs w:val="24"/>
        </w:rPr>
        <w:t xml:space="preserve">L’événement de l’institution de l’Eucharistie, lui-même, se trouve intimement lié au rituel de la célébration de la </w:t>
      </w:r>
      <w:r w:rsidR="00382EF1">
        <w:rPr>
          <w:rFonts w:ascii="Calibri" w:hAnsi="Calibri" w:cs="Calibri"/>
          <w:color w:val="000000" w:themeColor="text1"/>
          <w:sz w:val="24"/>
          <w:szCs w:val="24"/>
        </w:rPr>
        <w:t>P</w:t>
      </w:r>
      <w:r w:rsidR="00382EF1" w:rsidRPr="00CA160C">
        <w:rPr>
          <w:rFonts w:ascii="Calibri" w:hAnsi="Calibri" w:cs="Calibri"/>
          <w:color w:val="000000" w:themeColor="text1"/>
          <w:sz w:val="24"/>
          <w:szCs w:val="24"/>
        </w:rPr>
        <w:t xml:space="preserve">âque juive et des </w:t>
      </w:r>
      <w:r w:rsidR="00382EF1">
        <w:rPr>
          <w:rFonts w:ascii="Calibri" w:hAnsi="Calibri" w:cs="Calibri"/>
          <w:color w:val="000000" w:themeColor="text1"/>
          <w:sz w:val="24"/>
          <w:szCs w:val="24"/>
        </w:rPr>
        <w:t>A</w:t>
      </w:r>
      <w:r w:rsidR="00382EF1" w:rsidRPr="00CA160C">
        <w:rPr>
          <w:rFonts w:ascii="Calibri" w:hAnsi="Calibri" w:cs="Calibri"/>
          <w:color w:val="000000" w:themeColor="text1"/>
          <w:sz w:val="24"/>
          <w:szCs w:val="24"/>
        </w:rPr>
        <w:t>zymes (Jn 19,36 fait référence à Ex 12,</w:t>
      </w:r>
      <w:r w:rsidR="00464247" w:rsidRPr="00CA160C">
        <w:rPr>
          <w:rFonts w:ascii="Calibri" w:hAnsi="Calibri" w:cs="Calibri"/>
          <w:color w:val="000000" w:themeColor="text1"/>
          <w:sz w:val="24"/>
          <w:szCs w:val="24"/>
        </w:rPr>
        <w:t>46 ;</w:t>
      </w:r>
      <w:r w:rsidR="00382EF1" w:rsidRPr="00CA160C">
        <w:rPr>
          <w:rFonts w:ascii="Calibri" w:hAnsi="Calibri" w:cs="Calibri"/>
          <w:color w:val="000000" w:themeColor="text1"/>
          <w:sz w:val="24"/>
          <w:szCs w:val="24"/>
        </w:rPr>
        <w:t xml:space="preserve"> 1 Co 5,7 ; He 11,28)</w:t>
      </w:r>
      <w:r w:rsidR="000E707E">
        <w:rPr>
          <w:rFonts w:ascii="Calibri" w:hAnsi="Calibri" w:cs="Calibri"/>
          <w:color w:val="000000" w:themeColor="text1"/>
          <w:sz w:val="24"/>
          <w:szCs w:val="24"/>
        </w:rPr>
        <w:t>.</w:t>
      </w:r>
      <w:r w:rsidR="00464247">
        <w:rPr>
          <w:rFonts w:ascii="Calibri" w:hAnsi="Calibri" w:cs="Calibri"/>
          <w:color w:val="000000" w:themeColor="text1"/>
          <w:sz w:val="24"/>
          <w:szCs w:val="24"/>
        </w:rPr>
        <w:t xml:space="preserve"> </w:t>
      </w:r>
      <w:r w:rsidR="00382EF1" w:rsidRPr="00CA160C">
        <w:rPr>
          <w:rFonts w:ascii="Calibri" w:hAnsi="Calibri" w:cs="Calibri"/>
          <w:color w:val="000000" w:themeColor="text1"/>
          <w:sz w:val="24"/>
          <w:szCs w:val="24"/>
        </w:rPr>
        <w:t xml:space="preserve">Toujours dans le contexte de l’institution de l’eucharistie en Mt 26,28 et Mc 14,24, il est clairement fait allusion au « </w:t>
      </w:r>
      <w:r w:rsidR="00382EF1" w:rsidRPr="00CA160C">
        <w:rPr>
          <w:rFonts w:ascii="Calibri" w:hAnsi="Calibri" w:cs="Calibri"/>
          <w:color w:val="000000" w:themeColor="text1"/>
          <w:sz w:val="24"/>
          <w:szCs w:val="24"/>
          <w:lang w:val="da-DK"/>
        </w:rPr>
        <w:t>sang de l</w:t>
      </w:r>
      <w:r w:rsidR="00382EF1" w:rsidRPr="00CA160C">
        <w:rPr>
          <w:rFonts w:ascii="Calibri" w:hAnsi="Calibri" w:cs="Calibri"/>
          <w:color w:val="000000" w:themeColor="text1"/>
          <w:sz w:val="24"/>
          <w:szCs w:val="24"/>
        </w:rPr>
        <w:t xml:space="preserve">’alliance » que Moïse verse sur l’autel et sur le peuple (Ex 28). Dans ce même contexte, on doit aussi mentionner l’agneau pascal et les préparatifs de la </w:t>
      </w:r>
      <w:r w:rsidR="00382EF1">
        <w:rPr>
          <w:rFonts w:ascii="Calibri" w:hAnsi="Calibri" w:cs="Calibri"/>
          <w:color w:val="000000" w:themeColor="text1"/>
          <w:sz w:val="24"/>
          <w:szCs w:val="24"/>
        </w:rPr>
        <w:t>P</w:t>
      </w:r>
      <w:r w:rsidR="00382EF1" w:rsidRPr="00CA160C">
        <w:rPr>
          <w:rFonts w:ascii="Calibri" w:hAnsi="Calibri" w:cs="Calibri"/>
          <w:color w:val="000000" w:themeColor="text1"/>
          <w:sz w:val="24"/>
          <w:szCs w:val="24"/>
        </w:rPr>
        <w:t>âque, des thèmes repris par Jean dans son récit de la passion (Jn 18,28 ; 19,14</w:t>
      </w:r>
      <w:r w:rsidR="00BD5772">
        <w:rPr>
          <w:rFonts w:ascii="Calibri" w:hAnsi="Calibri" w:cs="Calibri"/>
          <w:color w:val="000000" w:themeColor="text1"/>
          <w:sz w:val="24"/>
          <w:szCs w:val="24"/>
        </w:rPr>
        <w:t>, de sorte que l’on comprend que le</w:t>
      </w:r>
      <w:r w:rsidR="00382EF1" w:rsidRPr="00CA160C">
        <w:rPr>
          <w:rFonts w:ascii="Calibri" w:hAnsi="Calibri" w:cs="Calibri"/>
          <w:color w:val="000000" w:themeColor="text1"/>
          <w:sz w:val="24"/>
          <w:szCs w:val="24"/>
        </w:rPr>
        <w:t xml:space="preserve"> Christ</w:t>
      </w:r>
      <w:r w:rsidR="00382EF1">
        <w:rPr>
          <w:rFonts w:ascii="Calibri" w:hAnsi="Calibri" w:cs="Calibri"/>
          <w:color w:val="000000" w:themeColor="text1"/>
          <w:sz w:val="24"/>
          <w:szCs w:val="24"/>
        </w:rPr>
        <w:t xml:space="preserve"> est </w:t>
      </w:r>
      <w:r w:rsidR="00382EF1" w:rsidRPr="00CA160C">
        <w:rPr>
          <w:rFonts w:ascii="Calibri" w:hAnsi="Calibri" w:cs="Calibri"/>
          <w:color w:val="000000" w:themeColor="text1"/>
          <w:sz w:val="24"/>
          <w:szCs w:val="24"/>
        </w:rPr>
        <w:t>le véritable agneau immolé (1 P 1,18-19 ; Ap 5,6.12 ; 13,8).</w:t>
      </w:r>
    </w:p>
    <w:p w14:paraId="732996FF" w14:textId="77777777" w:rsidR="00C70453" w:rsidRDefault="00C70453"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1F2519CF" w14:textId="68F9DE40" w:rsidR="00C70453" w:rsidRDefault="00C70453"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t>Etienne, Paul, l</w:t>
      </w:r>
      <w:r w:rsidR="00AB5E5D">
        <w:rPr>
          <w:rFonts w:ascii="Calibri" w:hAnsi="Calibri" w:cs="Calibri"/>
          <w:color w:val="000000" w:themeColor="text1"/>
          <w:sz w:val="24"/>
          <w:szCs w:val="24"/>
        </w:rPr>
        <w:t>a lettre aux hébreux, la 1</w:t>
      </w:r>
      <w:r w:rsidR="00AB5E5D" w:rsidRPr="00AB5E5D">
        <w:rPr>
          <w:rFonts w:ascii="Calibri" w:hAnsi="Calibri" w:cs="Calibri"/>
          <w:color w:val="000000" w:themeColor="text1"/>
          <w:sz w:val="24"/>
          <w:szCs w:val="24"/>
          <w:vertAlign w:val="superscript"/>
        </w:rPr>
        <w:t>ère</w:t>
      </w:r>
      <w:r w:rsidR="00AB5E5D">
        <w:rPr>
          <w:rFonts w:ascii="Calibri" w:hAnsi="Calibri" w:cs="Calibri"/>
          <w:color w:val="000000" w:themeColor="text1"/>
          <w:sz w:val="24"/>
          <w:szCs w:val="24"/>
        </w:rPr>
        <w:t xml:space="preserve"> lettre de Pierre, le livre de l’Apocalypse</w:t>
      </w:r>
    </w:p>
    <w:p w14:paraId="410E1A7A" w14:textId="77777777" w:rsidR="000E707E" w:rsidRPr="000E707E" w:rsidRDefault="000E707E"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hAnsi="Calibri" w:cs="Calibri"/>
          <w:color w:val="000000" w:themeColor="text1"/>
          <w:sz w:val="24"/>
          <w:szCs w:val="24"/>
        </w:rPr>
      </w:pPr>
    </w:p>
    <w:p w14:paraId="7A8E0503" w14:textId="77777777" w:rsidR="00382EF1" w:rsidRPr="00CA160C"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eastAsia="Simoncini Garamond Std" w:hAnsi="Calibri" w:cs="Calibri"/>
          <w:color w:val="000000" w:themeColor="text1"/>
          <w:sz w:val="24"/>
          <w:szCs w:val="24"/>
        </w:rPr>
      </w:pPr>
      <w:r w:rsidRPr="00CA160C">
        <w:rPr>
          <w:rFonts w:ascii="Calibri" w:hAnsi="Calibri" w:cs="Calibri"/>
          <w:color w:val="000000" w:themeColor="text1"/>
          <w:sz w:val="24"/>
          <w:szCs w:val="24"/>
        </w:rPr>
        <w:tab/>
        <w:t>Mais ce n’est pas seulement dans les évangiles qu</w:t>
      </w:r>
      <w:r>
        <w:rPr>
          <w:rFonts w:ascii="Calibri" w:hAnsi="Calibri" w:cs="Calibri"/>
          <w:color w:val="000000" w:themeColor="text1"/>
          <w:sz w:val="24"/>
          <w:szCs w:val="24"/>
        </w:rPr>
        <w:t>e l</w:t>
      </w:r>
      <w:r w:rsidRPr="00CA160C">
        <w:rPr>
          <w:rFonts w:ascii="Calibri" w:hAnsi="Calibri" w:cs="Calibri"/>
          <w:color w:val="000000" w:themeColor="text1"/>
          <w:sz w:val="24"/>
          <w:szCs w:val="24"/>
        </w:rPr>
        <w:t>’on peut reconnaître la présence de certains thèmes de l’</w:t>
      </w:r>
      <w:r>
        <w:rPr>
          <w:rFonts w:ascii="Calibri" w:hAnsi="Calibri" w:cs="Calibri"/>
          <w:color w:val="000000" w:themeColor="text1"/>
          <w:sz w:val="24"/>
          <w:szCs w:val="24"/>
        </w:rPr>
        <w:t>E</w:t>
      </w:r>
      <w:r w:rsidRPr="00CA160C">
        <w:rPr>
          <w:rFonts w:ascii="Calibri" w:hAnsi="Calibri" w:cs="Calibri"/>
          <w:color w:val="000000" w:themeColor="text1"/>
          <w:sz w:val="24"/>
          <w:szCs w:val="24"/>
        </w:rPr>
        <w:t xml:space="preserve">xode. Il suffit de penser au discours d’Étienne en </w:t>
      </w:r>
      <w:proofErr w:type="spellStart"/>
      <w:r w:rsidRPr="00333DAA">
        <w:rPr>
          <w:rFonts w:ascii="Calibri" w:hAnsi="Calibri" w:cs="Calibri"/>
          <w:color w:val="000000" w:themeColor="text1"/>
          <w:sz w:val="24"/>
          <w:szCs w:val="24"/>
        </w:rPr>
        <w:t>Ac</w:t>
      </w:r>
      <w:proofErr w:type="spellEnd"/>
      <w:r w:rsidRPr="00333DAA">
        <w:rPr>
          <w:rFonts w:ascii="Calibri" w:hAnsi="Calibri" w:cs="Calibri"/>
          <w:color w:val="000000" w:themeColor="text1"/>
          <w:sz w:val="24"/>
          <w:szCs w:val="24"/>
        </w:rPr>
        <w:t xml:space="preserve"> </w:t>
      </w:r>
      <w:r w:rsidRPr="00CA160C">
        <w:rPr>
          <w:rFonts w:ascii="Calibri" w:hAnsi="Calibri" w:cs="Calibri"/>
          <w:color w:val="000000" w:themeColor="text1"/>
          <w:sz w:val="24"/>
          <w:szCs w:val="24"/>
        </w:rPr>
        <w:t>7</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dans lequel une place importante est consacrée à Moïse et à la libération d’</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xml:space="preserve"> de l’Égypte (</w:t>
      </w:r>
      <w:proofErr w:type="spellStart"/>
      <w:r w:rsidRPr="00CA160C">
        <w:rPr>
          <w:rFonts w:ascii="Calibri" w:hAnsi="Calibri" w:cs="Calibri"/>
          <w:color w:val="000000" w:themeColor="text1"/>
          <w:sz w:val="24"/>
          <w:szCs w:val="24"/>
        </w:rPr>
        <w:t>Ac</w:t>
      </w:r>
      <w:proofErr w:type="spellEnd"/>
      <w:r w:rsidRPr="00CA160C">
        <w:rPr>
          <w:rFonts w:ascii="Calibri" w:hAnsi="Calibri" w:cs="Calibri"/>
          <w:color w:val="000000" w:themeColor="text1"/>
          <w:sz w:val="24"/>
          <w:szCs w:val="24"/>
        </w:rPr>
        <w:t xml:space="preserve"> 7,17-44), ou encore à</w:t>
      </w:r>
      <w:r>
        <w:rPr>
          <w:rFonts w:ascii="Calibri" w:hAnsi="Calibri" w:cs="Calibri"/>
          <w:color w:val="000000" w:themeColor="text1"/>
          <w:sz w:val="24"/>
          <w:szCs w:val="24"/>
        </w:rPr>
        <w:t xml:space="preserve"> la prédication</w:t>
      </w:r>
      <w:r w:rsidRPr="00CA160C">
        <w:rPr>
          <w:rFonts w:ascii="Calibri" w:hAnsi="Calibri" w:cs="Calibri"/>
          <w:color w:val="000000" w:themeColor="text1"/>
          <w:sz w:val="24"/>
          <w:szCs w:val="24"/>
        </w:rPr>
        <w:t xml:space="preserve"> de Paul (Ac 13,16-19)</w:t>
      </w:r>
      <w:r>
        <w:rPr>
          <w:rFonts w:ascii="Calibri" w:hAnsi="Calibri" w:cs="Calibri"/>
          <w:color w:val="000000" w:themeColor="text1"/>
          <w:sz w:val="24"/>
          <w:szCs w:val="24"/>
        </w:rPr>
        <w:t xml:space="preserve"> qui</w:t>
      </w:r>
      <w:r w:rsidRPr="00CA160C">
        <w:rPr>
          <w:rFonts w:ascii="Calibri" w:hAnsi="Calibri" w:cs="Calibri"/>
          <w:color w:val="000000" w:themeColor="text1"/>
          <w:sz w:val="24"/>
          <w:szCs w:val="24"/>
        </w:rPr>
        <w:t xml:space="preserve">, à l’intérieur d’un rappel succinct de l’histoire du salut, </w:t>
      </w:r>
      <w:r>
        <w:rPr>
          <w:rFonts w:ascii="Calibri" w:hAnsi="Calibri" w:cs="Calibri"/>
          <w:color w:val="000000" w:themeColor="text1"/>
          <w:sz w:val="24"/>
          <w:szCs w:val="24"/>
        </w:rPr>
        <w:t>procède à une relecture des événements</w:t>
      </w:r>
      <w:r w:rsidRPr="00CA160C">
        <w:rPr>
          <w:rFonts w:ascii="Calibri" w:hAnsi="Calibri" w:cs="Calibri"/>
          <w:color w:val="000000" w:themeColor="text1"/>
          <w:sz w:val="24"/>
          <w:szCs w:val="24"/>
        </w:rPr>
        <w:t xml:space="preserve"> de Dieu et de son peuple à la lumière du salut</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répandu </w:t>
      </w:r>
      <w:r>
        <w:rPr>
          <w:rFonts w:ascii="Calibri" w:hAnsi="Calibri" w:cs="Calibri"/>
          <w:color w:val="000000" w:themeColor="text1"/>
          <w:sz w:val="24"/>
          <w:szCs w:val="24"/>
        </w:rPr>
        <w:t xml:space="preserve">sur tous </w:t>
      </w:r>
      <w:r w:rsidRPr="00CA160C">
        <w:rPr>
          <w:rFonts w:ascii="Calibri" w:hAnsi="Calibri" w:cs="Calibri"/>
          <w:color w:val="000000" w:themeColor="text1"/>
          <w:sz w:val="24"/>
          <w:szCs w:val="24"/>
        </w:rPr>
        <w:t>par le Messie attendu et désormais venu. Paul utilise ensuite largement certains thèmes de l’</w:t>
      </w:r>
      <w:r w:rsidRPr="00333DAA">
        <w:rPr>
          <w:rFonts w:ascii="Calibri" w:hAnsi="Calibri" w:cs="Calibri"/>
          <w:color w:val="000000" w:themeColor="text1"/>
          <w:sz w:val="24"/>
          <w:szCs w:val="24"/>
        </w:rPr>
        <w:t>Exode </w:t>
      </w:r>
      <w:r w:rsidRPr="00CA160C">
        <w:rPr>
          <w:rFonts w:ascii="Calibri" w:hAnsi="Calibri" w:cs="Calibri"/>
          <w:color w:val="000000" w:themeColor="text1"/>
          <w:sz w:val="24"/>
          <w:szCs w:val="24"/>
        </w:rPr>
        <w:t>:</w:t>
      </w:r>
      <w:r w:rsidRPr="00CA160C">
        <w:rPr>
          <w:rFonts w:ascii="Calibri" w:hAnsi="Calibri" w:cs="Calibri"/>
          <w:i/>
          <w:iCs/>
          <w:color w:val="000000" w:themeColor="text1"/>
          <w:sz w:val="24"/>
          <w:szCs w:val="24"/>
        </w:rPr>
        <w:t xml:space="preserve"> </w:t>
      </w:r>
      <w:r w:rsidRPr="00CA160C">
        <w:rPr>
          <w:rFonts w:ascii="Calibri" w:hAnsi="Calibri" w:cs="Calibri"/>
          <w:color w:val="000000" w:themeColor="text1"/>
          <w:sz w:val="24"/>
          <w:szCs w:val="24"/>
        </w:rPr>
        <w:t>on pense, entre autres, au passage sur l’eau jaillissant du rocher, aux événements liés à la libération d’</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xml:space="preserve"> (1 Co 10,1-6), à la</w:t>
      </w:r>
      <w:r>
        <w:rPr>
          <w:rFonts w:ascii="Calibri" w:hAnsi="Calibri" w:cs="Calibri"/>
          <w:color w:val="000000" w:themeColor="text1"/>
          <w:sz w:val="24"/>
          <w:szCs w:val="24"/>
        </w:rPr>
        <w:t xml:space="preserve"> juxtaposition entre</w:t>
      </w:r>
      <w:r w:rsidRPr="00CA160C">
        <w:rPr>
          <w:rFonts w:ascii="Calibri" w:hAnsi="Calibri" w:cs="Calibri"/>
          <w:b/>
          <w:bCs/>
          <w:color w:val="000000" w:themeColor="text1"/>
          <w:sz w:val="24"/>
          <w:szCs w:val="24"/>
        </w:rPr>
        <w:t xml:space="preserve"> </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Pr>
          <w:rFonts w:ascii="Calibri" w:hAnsi="Calibri" w:cs="Calibri"/>
          <w:color w:val="000000" w:themeColor="text1"/>
          <w:sz w:val="24"/>
          <w:szCs w:val="24"/>
        </w:rPr>
        <w:t xml:space="preserve"> et</w:t>
      </w:r>
      <w:r w:rsidRPr="00CA160C">
        <w:rPr>
          <w:rFonts w:ascii="Calibri" w:hAnsi="Calibri" w:cs="Calibri"/>
          <w:color w:val="000000" w:themeColor="text1"/>
          <w:sz w:val="24"/>
          <w:szCs w:val="24"/>
        </w:rPr>
        <w:t xml:space="preserve"> l’Église, ou encore aux références à la fête des </w:t>
      </w:r>
      <w:r>
        <w:rPr>
          <w:rFonts w:ascii="Calibri" w:hAnsi="Calibri" w:cs="Calibri"/>
          <w:color w:val="000000" w:themeColor="text1"/>
          <w:sz w:val="24"/>
          <w:szCs w:val="24"/>
        </w:rPr>
        <w:t>A</w:t>
      </w:r>
      <w:r w:rsidRPr="00CA160C">
        <w:rPr>
          <w:rFonts w:ascii="Calibri" w:hAnsi="Calibri" w:cs="Calibri"/>
          <w:color w:val="000000" w:themeColor="text1"/>
          <w:sz w:val="24"/>
          <w:szCs w:val="24"/>
        </w:rPr>
        <w:t xml:space="preserve">zymes, </w:t>
      </w:r>
      <w:r>
        <w:rPr>
          <w:rFonts w:ascii="Calibri" w:hAnsi="Calibri" w:cs="Calibri"/>
          <w:color w:val="000000" w:themeColor="text1"/>
          <w:sz w:val="24"/>
          <w:szCs w:val="24"/>
        </w:rPr>
        <w:t>dans la perspective de</w:t>
      </w:r>
      <w:r w:rsidRPr="00CA160C">
        <w:rPr>
          <w:rFonts w:ascii="Calibri" w:hAnsi="Calibri" w:cs="Calibri"/>
          <w:color w:val="000000" w:themeColor="text1"/>
          <w:sz w:val="24"/>
          <w:szCs w:val="24"/>
        </w:rPr>
        <w:t xml:space="preserve"> l’immolation du Christ, « notre </w:t>
      </w:r>
      <w:r>
        <w:rPr>
          <w:rFonts w:ascii="Calibri" w:hAnsi="Calibri" w:cs="Calibri"/>
          <w:color w:val="000000" w:themeColor="text1"/>
          <w:sz w:val="24"/>
          <w:szCs w:val="24"/>
        </w:rPr>
        <w:t>P</w:t>
      </w:r>
      <w:r w:rsidRPr="00CA160C">
        <w:rPr>
          <w:rFonts w:ascii="Calibri" w:hAnsi="Calibri" w:cs="Calibri"/>
          <w:color w:val="000000" w:themeColor="text1"/>
          <w:sz w:val="24"/>
          <w:szCs w:val="24"/>
        </w:rPr>
        <w:t>âque » (1 Co 5,6-8).</w:t>
      </w:r>
    </w:p>
    <w:p w14:paraId="35634CD6" w14:textId="77777777" w:rsidR="00382EF1" w:rsidRPr="00CA160C"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Calibri" w:eastAsia="Simoncini Garamond Std" w:hAnsi="Calibri" w:cs="Calibri"/>
          <w:color w:val="000000" w:themeColor="text1"/>
          <w:sz w:val="24"/>
          <w:szCs w:val="24"/>
        </w:rPr>
      </w:pPr>
      <w:r w:rsidRPr="00CA160C">
        <w:rPr>
          <w:rFonts w:ascii="Calibri" w:eastAsia="Simoncini Garamond Std" w:hAnsi="Calibri" w:cs="Calibri"/>
          <w:color w:val="000000" w:themeColor="text1"/>
          <w:sz w:val="24"/>
          <w:szCs w:val="24"/>
        </w:rPr>
        <w:tab/>
      </w:r>
      <w:r w:rsidRPr="00CA160C">
        <w:rPr>
          <w:rFonts w:ascii="Calibri" w:hAnsi="Calibri" w:cs="Calibri"/>
          <w:color w:val="000000" w:themeColor="text1"/>
          <w:sz w:val="24"/>
          <w:szCs w:val="24"/>
        </w:rPr>
        <w:t>La lettre aux Hébreux réutilise, elle aussi, différent</w:t>
      </w:r>
      <w:r>
        <w:rPr>
          <w:rFonts w:ascii="Calibri" w:hAnsi="Calibri" w:cs="Calibri"/>
          <w:color w:val="000000" w:themeColor="text1"/>
          <w:sz w:val="24"/>
          <w:szCs w:val="24"/>
        </w:rPr>
        <w:t>e</w:t>
      </w:r>
      <w:r w:rsidRPr="00CA160C">
        <w:rPr>
          <w:rFonts w:ascii="Calibri" w:hAnsi="Calibri" w:cs="Calibri"/>
          <w:color w:val="000000" w:themeColor="text1"/>
          <w:sz w:val="24"/>
          <w:szCs w:val="24"/>
        </w:rPr>
        <w:t>s</w:t>
      </w:r>
      <w:r>
        <w:rPr>
          <w:rFonts w:ascii="Calibri" w:hAnsi="Calibri" w:cs="Calibri"/>
          <w:color w:val="000000" w:themeColor="text1"/>
          <w:sz w:val="24"/>
          <w:szCs w:val="24"/>
        </w:rPr>
        <w:t xml:space="preserve"> images</w:t>
      </w:r>
      <w:r w:rsidRPr="00CA160C">
        <w:rPr>
          <w:rFonts w:ascii="Calibri" w:hAnsi="Calibri" w:cs="Calibri"/>
          <w:color w:val="000000" w:themeColor="text1"/>
          <w:sz w:val="24"/>
          <w:szCs w:val="24"/>
        </w:rPr>
        <w:t xml:space="preserve"> de l’</w:t>
      </w:r>
      <w:r w:rsidRPr="00971E82">
        <w:rPr>
          <w:rFonts w:ascii="Calibri" w:hAnsi="Calibri" w:cs="Calibri"/>
          <w:color w:val="000000" w:themeColor="text1"/>
          <w:sz w:val="24"/>
          <w:szCs w:val="24"/>
        </w:rPr>
        <w:t>Exode</w:t>
      </w:r>
      <w:r w:rsidRPr="00CA160C">
        <w:rPr>
          <w:rFonts w:ascii="Calibri" w:hAnsi="Calibri" w:cs="Calibri"/>
          <w:color w:val="000000" w:themeColor="text1"/>
          <w:sz w:val="24"/>
          <w:szCs w:val="24"/>
        </w:rPr>
        <w:t xml:space="preserve"> à la lumière de sa propre théologie. Il suffit de penser aux contr</w:t>
      </w:r>
      <w:r>
        <w:rPr>
          <w:rFonts w:ascii="Calibri" w:hAnsi="Calibri" w:cs="Calibri"/>
          <w:color w:val="000000" w:themeColor="text1"/>
          <w:sz w:val="24"/>
          <w:szCs w:val="24"/>
        </w:rPr>
        <w:t xml:space="preserve">apositions </w:t>
      </w:r>
      <w:r w:rsidRPr="00CA160C">
        <w:rPr>
          <w:rFonts w:ascii="Calibri" w:hAnsi="Calibri" w:cs="Calibri"/>
          <w:color w:val="000000" w:themeColor="text1"/>
          <w:sz w:val="24"/>
          <w:szCs w:val="24"/>
        </w:rPr>
        <w:t>et aux parallèles établis entre la figure de Moïse et celle du Christ, ou entre l’expérience d’</w:t>
      </w:r>
      <w:proofErr w:type="spellStart"/>
      <w:r w:rsidRPr="00CA160C">
        <w:rPr>
          <w:rFonts w:ascii="Calibri" w:hAnsi="Calibri" w:cs="Calibri"/>
          <w:color w:val="000000" w:themeColor="text1"/>
          <w:sz w:val="24"/>
          <w:szCs w:val="24"/>
          <w:lang w:val="nl-NL"/>
        </w:rPr>
        <w:t>Isra</w:t>
      </w:r>
      <w:r w:rsidRPr="00CA160C">
        <w:rPr>
          <w:rFonts w:ascii="Calibri" w:hAnsi="Calibri" w:cs="Calibri"/>
          <w:color w:val="000000" w:themeColor="text1"/>
          <w:sz w:val="24"/>
          <w:szCs w:val="24"/>
        </w:rPr>
        <w:t>ël</w:t>
      </w:r>
      <w:proofErr w:type="spellEnd"/>
      <w:r w:rsidRPr="00CA160C">
        <w:rPr>
          <w:rFonts w:ascii="Calibri" w:hAnsi="Calibri" w:cs="Calibri"/>
          <w:color w:val="000000" w:themeColor="text1"/>
          <w:sz w:val="24"/>
          <w:szCs w:val="24"/>
        </w:rPr>
        <w:t xml:space="preserve"> et celle de l’Église (He 3,1-4, 13), entre l’institution sacerdotale de</w:t>
      </w:r>
      <w:r>
        <w:rPr>
          <w:rFonts w:ascii="Calibri" w:hAnsi="Calibri" w:cs="Calibri"/>
          <w:color w:val="000000" w:themeColor="text1"/>
          <w:sz w:val="24"/>
          <w:szCs w:val="24"/>
        </w:rPr>
        <w:t>s</w:t>
      </w:r>
      <w:r w:rsidRPr="00CA160C">
        <w:rPr>
          <w:rFonts w:ascii="Calibri" w:hAnsi="Calibri" w:cs="Calibri"/>
          <w:color w:val="000000" w:themeColor="text1"/>
          <w:sz w:val="24"/>
          <w:szCs w:val="24"/>
        </w:rPr>
        <w:t xml:space="preserve"> lévites et le sacerdoce du Christ (He 7) et</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enfin</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entre le sang de l’ancienne alliance et celui de la nouvelle (He 9-10).</w:t>
      </w:r>
    </w:p>
    <w:p w14:paraId="3D877440" w14:textId="77777777" w:rsidR="00382EF1" w:rsidRDefault="00382EF1"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hAnsi="Calibri" w:cs="Calibri"/>
          <w:color w:val="000000" w:themeColor="text1"/>
          <w:sz w:val="24"/>
          <w:szCs w:val="24"/>
        </w:rPr>
      </w:pPr>
      <w:r w:rsidRPr="00CA160C">
        <w:rPr>
          <w:rFonts w:ascii="Calibri" w:hAnsi="Calibri" w:cs="Calibri"/>
          <w:color w:val="000000" w:themeColor="text1"/>
          <w:sz w:val="24"/>
          <w:szCs w:val="24"/>
        </w:rPr>
        <w:tab/>
        <w:t xml:space="preserve">Si </w:t>
      </w:r>
      <w:r>
        <w:rPr>
          <w:rFonts w:ascii="Calibri" w:hAnsi="Calibri" w:cs="Calibri"/>
          <w:color w:val="000000" w:themeColor="text1"/>
          <w:sz w:val="24"/>
          <w:szCs w:val="24"/>
        </w:rPr>
        <w:t xml:space="preserve">la première lettre de </w:t>
      </w:r>
      <w:r w:rsidRPr="00CA160C">
        <w:rPr>
          <w:rFonts w:ascii="Calibri" w:hAnsi="Calibri" w:cs="Calibri"/>
          <w:color w:val="000000" w:themeColor="text1"/>
          <w:sz w:val="24"/>
          <w:szCs w:val="24"/>
        </w:rPr>
        <w:t>Pierre</w:t>
      </w:r>
      <w:r>
        <w:rPr>
          <w:rFonts w:ascii="Calibri" w:hAnsi="Calibri" w:cs="Calibri"/>
          <w:color w:val="000000" w:themeColor="text1"/>
          <w:sz w:val="24"/>
          <w:szCs w:val="24"/>
        </w:rPr>
        <w:t xml:space="preserve"> (1P) </w:t>
      </w:r>
      <w:r w:rsidRPr="00CA160C">
        <w:rPr>
          <w:rFonts w:ascii="Calibri" w:hAnsi="Calibri" w:cs="Calibri"/>
          <w:color w:val="000000" w:themeColor="text1"/>
          <w:sz w:val="24"/>
          <w:szCs w:val="24"/>
        </w:rPr>
        <w:t>va jusqu’à établir une continuité entre la communauté des baptisés et celle qui vécut directement l’expérience du Sinaï (1 P 2,9 et Ex 19,5), l</w:t>
      </w:r>
      <w:r>
        <w:rPr>
          <w:rFonts w:ascii="Calibri" w:hAnsi="Calibri" w:cs="Calibri"/>
          <w:color w:val="000000" w:themeColor="text1"/>
          <w:sz w:val="24"/>
          <w:szCs w:val="24"/>
        </w:rPr>
        <w:t>e livre de l</w:t>
      </w:r>
      <w:r w:rsidRPr="00CA160C">
        <w:rPr>
          <w:rFonts w:ascii="Calibri" w:hAnsi="Calibri" w:cs="Calibri"/>
          <w:color w:val="000000" w:themeColor="text1"/>
          <w:sz w:val="24"/>
          <w:szCs w:val="24"/>
        </w:rPr>
        <w:t>’</w:t>
      </w:r>
      <w:r w:rsidRPr="00971E82">
        <w:rPr>
          <w:rFonts w:ascii="Calibri" w:hAnsi="Calibri" w:cs="Calibri"/>
          <w:color w:val="000000" w:themeColor="text1"/>
          <w:sz w:val="24"/>
          <w:szCs w:val="24"/>
        </w:rPr>
        <w:t>Apocalypse</w:t>
      </w:r>
      <w:r w:rsidRPr="00CA160C">
        <w:rPr>
          <w:rFonts w:ascii="Calibri" w:hAnsi="Calibri" w:cs="Calibri"/>
          <w:color w:val="000000" w:themeColor="text1"/>
          <w:sz w:val="24"/>
          <w:szCs w:val="24"/>
        </w:rPr>
        <w:t>, aussi, s’appuie abondamment sur le récit de l’</w:t>
      </w:r>
      <w:r w:rsidRPr="00971E82">
        <w:rPr>
          <w:rFonts w:ascii="Calibri" w:hAnsi="Calibri" w:cs="Calibri"/>
          <w:color w:val="000000" w:themeColor="text1"/>
          <w:sz w:val="24"/>
          <w:szCs w:val="24"/>
        </w:rPr>
        <w:t>Exode</w:t>
      </w:r>
      <w:r w:rsidRPr="00CA160C">
        <w:rPr>
          <w:rFonts w:ascii="Calibri" w:hAnsi="Calibri" w:cs="Calibri"/>
          <w:color w:val="000000" w:themeColor="text1"/>
          <w:sz w:val="24"/>
          <w:szCs w:val="24"/>
        </w:rPr>
        <w:t>, qu’il s’agisse du nom de Dieu (Ap 1,8.17), de la description des fléaux (Ap 11,6) et des bouleversements du cosmos, des nouvelles persécutions menées contre le peuple de Dieu</w:t>
      </w:r>
      <w:r>
        <w:rPr>
          <w:rFonts w:ascii="Calibri" w:hAnsi="Calibri" w:cs="Calibri"/>
          <w:color w:val="000000" w:themeColor="text1"/>
          <w:sz w:val="24"/>
          <w:szCs w:val="24"/>
        </w:rPr>
        <w:t xml:space="preserve"> par</w:t>
      </w:r>
      <w:r w:rsidRPr="00CA160C">
        <w:rPr>
          <w:rFonts w:ascii="Calibri" w:hAnsi="Calibri" w:cs="Calibri"/>
          <w:color w:val="000000" w:themeColor="text1"/>
          <w:sz w:val="24"/>
          <w:szCs w:val="24"/>
        </w:rPr>
        <w:t xml:space="preserve"> de nouveaux « pharaons » d’inspiration démoniaque, de la nouvelle terre promise (Ap 21,1)</w:t>
      </w:r>
      <w:r>
        <w:rPr>
          <w:rFonts w:ascii="Calibri" w:hAnsi="Calibri" w:cs="Calibri"/>
          <w:color w:val="000000" w:themeColor="text1"/>
          <w:sz w:val="24"/>
          <w:szCs w:val="24"/>
        </w:rPr>
        <w:t>,</w:t>
      </w:r>
      <w:r w:rsidRPr="00CA160C">
        <w:rPr>
          <w:rFonts w:ascii="Calibri" w:hAnsi="Calibri" w:cs="Calibri"/>
          <w:color w:val="000000" w:themeColor="text1"/>
          <w:sz w:val="24"/>
          <w:szCs w:val="24"/>
        </w:rPr>
        <w:t xml:space="preserve"> ou</w:t>
      </w:r>
      <w:r>
        <w:rPr>
          <w:rFonts w:ascii="Calibri" w:hAnsi="Calibri" w:cs="Calibri"/>
          <w:color w:val="000000" w:themeColor="text1"/>
          <w:sz w:val="24"/>
          <w:szCs w:val="24"/>
        </w:rPr>
        <w:t xml:space="preserve"> aussi </w:t>
      </w:r>
      <w:r w:rsidRPr="00CA160C">
        <w:rPr>
          <w:rFonts w:ascii="Calibri" w:hAnsi="Calibri" w:cs="Calibri"/>
          <w:color w:val="000000" w:themeColor="text1"/>
          <w:sz w:val="24"/>
          <w:szCs w:val="24"/>
        </w:rPr>
        <w:t xml:space="preserve"> de l’Agneau « se tenant debout » (5,6) et de la nouvelle « demeure de Dieu au milieu des siens » (Ap 21,3)</w:t>
      </w:r>
      <w:r>
        <w:rPr>
          <w:rFonts w:ascii="Calibri" w:hAnsi="Calibri" w:cs="Calibri"/>
          <w:color w:val="000000" w:themeColor="text1"/>
          <w:sz w:val="24"/>
          <w:szCs w:val="24"/>
        </w:rPr>
        <w:t>, etc</w:t>
      </w:r>
      <w:r w:rsidRPr="00CA160C">
        <w:rPr>
          <w:rFonts w:ascii="Calibri" w:hAnsi="Calibri" w:cs="Calibri"/>
          <w:color w:val="000000" w:themeColor="text1"/>
          <w:sz w:val="24"/>
          <w:szCs w:val="24"/>
        </w:rPr>
        <w:t>. Tout cela se présente comme un entrela</w:t>
      </w:r>
      <w:r>
        <w:rPr>
          <w:rFonts w:ascii="Calibri" w:hAnsi="Calibri" w:cs="Calibri"/>
          <w:color w:val="000000" w:themeColor="text1"/>
          <w:sz w:val="24"/>
          <w:szCs w:val="24"/>
        </w:rPr>
        <w:t>c</w:t>
      </w:r>
      <w:r w:rsidRPr="00CA160C">
        <w:rPr>
          <w:rFonts w:ascii="Calibri" w:hAnsi="Calibri" w:cs="Calibri"/>
          <w:color w:val="000000" w:themeColor="text1"/>
          <w:sz w:val="24"/>
          <w:szCs w:val="24"/>
        </w:rPr>
        <w:t>s</w:t>
      </w:r>
      <w:r w:rsidRPr="00CA160C">
        <w:rPr>
          <w:rFonts w:ascii="Calibri" w:hAnsi="Calibri" w:cs="Calibri"/>
          <w:b/>
          <w:bCs/>
          <w:color w:val="000000" w:themeColor="text1"/>
          <w:sz w:val="24"/>
          <w:szCs w:val="24"/>
        </w:rPr>
        <w:t xml:space="preserve"> </w:t>
      </w:r>
      <w:r w:rsidRPr="00CA160C">
        <w:rPr>
          <w:rFonts w:ascii="Calibri" w:hAnsi="Calibri" w:cs="Calibri"/>
          <w:color w:val="000000" w:themeColor="text1"/>
          <w:sz w:val="24"/>
          <w:szCs w:val="24"/>
        </w:rPr>
        <w:t>de relectures, de rappels et de remémorations qui ouvrent à l’espérance.</w:t>
      </w:r>
    </w:p>
    <w:p w14:paraId="124E641D" w14:textId="0901292D" w:rsidR="00372019" w:rsidRDefault="00372019" w:rsidP="00382E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20" w:line="276" w:lineRule="auto"/>
        <w:jc w:val="both"/>
        <w:rPr>
          <w:rFonts w:ascii="Calibri" w:hAnsi="Calibri" w:cs="Calibri"/>
          <w:color w:val="000000" w:themeColor="text1"/>
          <w:sz w:val="24"/>
          <w:szCs w:val="24"/>
        </w:rPr>
      </w:pPr>
      <w:r>
        <w:rPr>
          <w:rFonts w:ascii="Calibri" w:hAnsi="Calibri" w:cs="Calibri"/>
          <w:color w:val="000000" w:themeColor="text1"/>
          <w:sz w:val="24"/>
          <w:szCs w:val="24"/>
        </w:rPr>
        <w:tab/>
      </w:r>
      <w:r w:rsidR="00ED0121">
        <w:rPr>
          <w:rFonts w:ascii="Calibri" w:hAnsi="Calibri" w:cs="Calibri"/>
          <w:color w:val="000000" w:themeColor="text1"/>
          <w:sz w:val="24"/>
          <w:szCs w:val="24"/>
        </w:rPr>
        <w:t>Ce sont autant de références qui nous font comprendre combien la lecture du livre de l’exode est importante</w:t>
      </w:r>
      <w:r w:rsidR="00851164">
        <w:rPr>
          <w:rFonts w:ascii="Calibri" w:hAnsi="Calibri" w:cs="Calibri"/>
          <w:color w:val="000000" w:themeColor="text1"/>
          <w:sz w:val="24"/>
          <w:szCs w:val="24"/>
        </w:rPr>
        <w:t xml:space="preserve">, pour une meilleure connaissance de ce livre certes, mais aussi pour une </w:t>
      </w:r>
      <w:r w:rsidR="00034D53">
        <w:rPr>
          <w:rFonts w:ascii="Calibri" w:hAnsi="Calibri" w:cs="Calibri"/>
          <w:color w:val="000000" w:themeColor="text1"/>
          <w:sz w:val="24"/>
          <w:szCs w:val="24"/>
        </w:rPr>
        <w:t xml:space="preserve">juste compréhension de la manière dont Jésus, le Christ, accomplira </w:t>
      </w:r>
      <w:r w:rsidR="002F0F61">
        <w:rPr>
          <w:rFonts w:ascii="Calibri" w:hAnsi="Calibri" w:cs="Calibri"/>
          <w:color w:val="000000" w:themeColor="text1"/>
          <w:sz w:val="24"/>
          <w:szCs w:val="24"/>
        </w:rPr>
        <w:t xml:space="preserve">la libération qui est au cœur de ce livre et </w:t>
      </w:r>
      <w:r w:rsidR="00A23911">
        <w:rPr>
          <w:rFonts w:ascii="Calibri" w:hAnsi="Calibri" w:cs="Calibri"/>
          <w:color w:val="000000" w:themeColor="text1"/>
          <w:sz w:val="24"/>
          <w:szCs w:val="24"/>
        </w:rPr>
        <w:t>révélera le sens de la Loi que Dieu donne à son peuple, garantie de notre liberté.</w:t>
      </w:r>
    </w:p>
    <w:p w14:paraId="5D63D3A9" w14:textId="4E946594" w:rsidR="00CB7E6C" w:rsidRDefault="00CB7E6C" w:rsidP="00CB7E6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right"/>
        <w:rPr>
          <w:rFonts w:ascii="Calibri" w:hAnsi="Calibri" w:cs="Calibri"/>
          <w:color w:val="000000" w:themeColor="text1"/>
          <w:sz w:val="24"/>
          <w:szCs w:val="24"/>
        </w:rPr>
      </w:pPr>
      <w:r>
        <w:rPr>
          <w:rFonts w:ascii="Calibri" w:hAnsi="Calibri" w:cs="Calibri"/>
          <w:color w:val="000000" w:themeColor="text1"/>
          <w:sz w:val="24"/>
          <w:szCs w:val="24"/>
        </w:rPr>
        <w:t>19 septembre 2026</w:t>
      </w:r>
    </w:p>
    <w:p w14:paraId="47A270F8" w14:textId="7228FFE0" w:rsidR="00CB7E6C" w:rsidRDefault="00CB7E6C" w:rsidP="00CB7E6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right"/>
        <w:rPr>
          <w:rFonts w:ascii="Calibri" w:hAnsi="Calibri" w:cs="Calibri"/>
          <w:color w:val="000000" w:themeColor="text1"/>
          <w:sz w:val="24"/>
          <w:szCs w:val="24"/>
        </w:rPr>
      </w:pPr>
      <w:r>
        <w:rPr>
          <w:rFonts w:ascii="Calibri" w:hAnsi="Calibri" w:cs="Calibri"/>
          <w:color w:val="000000" w:themeColor="text1"/>
          <w:sz w:val="24"/>
          <w:szCs w:val="24"/>
        </w:rPr>
        <w:lastRenderedPageBreak/>
        <w:t>Sanctuaire Notre Dame de Buglose</w:t>
      </w:r>
    </w:p>
    <w:p w14:paraId="08694D29" w14:textId="3C3D39FD" w:rsidR="00CB7E6C" w:rsidRPr="00CA160C" w:rsidRDefault="00CB7E6C" w:rsidP="00CB7E6C">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right"/>
        <w:rPr>
          <w:rFonts w:ascii="Calibri" w:hAnsi="Calibri" w:cs="Calibri"/>
          <w:color w:val="000000" w:themeColor="text1"/>
        </w:rPr>
      </w:pPr>
      <w:r>
        <w:rPr>
          <w:rFonts w:ascii="Calibri" w:hAnsi="Calibri" w:cs="Calibri"/>
          <w:color w:val="000000" w:themeColor="text1"/>
          <w:sz w:val="24"/>
          <w:szCs w:val="24"/>
        </w:rPr>
        <w:t xml:space="preserve">Pierre Debergé </w:t>
      </w:r>
    </w:p>
    <w:p w14:paraId="4F8EEFC2" w14:textId="77777777" w:rsidR="00BE08E6" w:rsidRDefault="00BE08E6" w:rsidP="00382EF1">
      <w:pPr>
        <w:spacing w:line="276" w:lineRule="auto"/>
      </w:pPr>
    </w:p>
    <w:sectPr w:rsidR="00BE08E6" w:rsidSect="00382EF1">
      <w:headerReference w:type="even" r:id="rId8"/>
      <w:headerReference w:type="default" r:id="rId9"/>
      <w:footerReference w:type="even" r:id="rId10"/>
      <w:footerReference w:type="default" r:id="rId11"/>
      <w:headerReference w:type="first" r:id="rId12"/>
      <w:footerReference w:type="first" r:id="rId13"/>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D0748" w14:textId="77777777" w:rsidR="0091773A" w:rsidRDefault="0091773A" w:rsidP="00382EF1">
      <w:r>
        <w:separator/>
      </w:r>
    </w:p>
  </w:endnote>
  <w:endnote w:type="continuationSeparator" w:id="0">
    <w:p w14:paraId="08FAC8A9" w14:textId="77777777" w:rsidR="0091773A" w:rsidRDefault="0091773A" w:rsidP="00382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altName w:val="Calibri"/>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imoncini Garamond Std">
    <w:altName w:val="Cambria"/>
    <w:panose1 w:val="020B0604020202020204"/>
    <w:charset w:val="00"/>
    <w:family w:val="roman"/>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145235800"/>
      <w:docPartObj>
        <w:docPartGallery w:val="Page Numbers (Bottom of Page)"/>
        <w:docPartUnique/>
      </w:docPartObj>
    </w:sdtPr>
    <w:sdtEndPr>
      <w:rPr>
        <w:rStyle w:val="Numrodepage"/>
      </w:rPr>
    </w:sdtEndPr>
    <w:sdtContent>
      <w:p w14:paraId="3E6EEDC6" w14:textId="77777777" w:rsidR="00382EF1" w:rsidRDefault="00382EF1" w:rsidP="00F60EBF">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0A4A25E" w14:textId="77777777" w:rsidR="00382EF1" w:rsidRDefault="00382EF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953373684"/>
      <w:docPartObj>
        <w:docPartGallery w:val="Page Numbers (Bottom of Page)"/>
        <w:docPartUnique/>
      </w:docPartObj>
    </w:sdtPr>
    <w:sdtEndPr>
      <w:rPr>
        <w:rStyle w:val="Numrodepage"/>
      </w:rPr>
    </w:sdtEndPr>
    <w:sdtContent>
      <w:p w14:paraId="1B7B814E" w14:textId="77777777" w:rsidR="00382EF1" w:rsidRDefault="00382EF1" w:rsidP="00F60EBF">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6C1C472E" w14:textId="77777777" w:rsidR="00382EF1" w:rsidRDefault="00382EF1">
    <w:pPr>
      <w:pStyle w:val="En-t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6D4C3" w14:textId="77777777" w:rsidR="00382EF1" w:rsidRDefault="00382E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6A7AB" w14:textId="77777777" w:rsidR="0091773A" w:rsidRDefault="0091773A" w:rsidP="00382EF1">
      <w:r>
        <w:separator/>
      </w:r>
    </w:p>
  </w:footnote>
  <w:footnote w:type="continuationSeparator" w:id="0">
    <w:p w14:paraId="4CC42CCB" w14:textId="77777777" w:rsidR="0091773A" w:rsidRDefault="0091773A" w:rsidP="00382EF1">
      <w:r>
        <w:continuationSeparator/>
      </w:r>
    </w:p>
  </w:footnote>
  <w:footnote w:id="1">
    <w:p w14:paraId="299A4408" w14:textId="0654187B" w:rsidR="00243DCA" w:rsidRPr="00716393" w:rsidRDefault="00243DCA" w:rsidP="00243DCA">
      <w:pPr>
        <w:pStyle w:val="Notedebasdepage"/>
        <w:rPr>
          <w:rFonts w:ascii="Calibri" w:hAnsi="Calibri" w:cs="Calibri"/>
        </w:rPr>
      </w:pPr>
      <w:r w:rsidRPr="00716393">
        <w:rPr>
          <w:rStyle w:val="Appelnotedebasdep"/>
          <w:rFonts w:ascii="Calibri" w:hAnsi="Calibri" w:cs="Calibri"/>
        </w:rPr>
        <w:footnoteRef/>
      </w:r>
      <w:r w:rsidRPr="00716393">
        <w:rPr>
          <w:rFonts w:ascii="Calibri" w:hAnsi="Calibri" w:cs="Calibri"/>
          <w:lang w:val="de-DE"/>
        </w:rPr>
        <w:t xml:space="preserve"> </w:t>
      </w:r>
      <w:r w:rsidRPr="00716393">
        <w:rPr>
          <w:rFonts w:ascii="Calibri" w:hAnsi="Calibri" w:cs="Calibri"/>
        </w:rPr>
        <w:t xml:space="preserve">Le plan est rapporté dans le </w:t>
      </w:r>
      <w:r w:rsidRPr="00245C60">
        <w:rPr>
          <w:rFonts w:ascii="Calibri" w:hAnsi="Calibri" w:cs="Calibri"/>
          <w:i/>
          <w:iCs/>
        </w:rPr>
        <w:t>Cahier Évangile</w:t>
      </w:r>
      <w:r w:rsidRPr="00716393">
        <w:rPr>
          <w:rFonts w:ascii="Calibri" w:hAnsi="Calibri" w:cs="Calibri"/>
        </w:rPr>
        <w:t xml:space="preserve"> 54 à la page 12.</w:t>
      </w:r>
    </w:p>
  </w:footnote>
  <w:footnote w:id="2">
    <w:p w14:paraId="4F6AD6E2" w14:textId="6A178673" w:rsidR="002A3156" w:rsidRPr="00A83516" w:rsidRDefault="002A3156">
      <w:pPr>
        <w:pStyle w:val="Notedebasdepage"/>
        <w:rPr>
          <w:lang w:val="en-US"/>
        </w:rPr>
      </w:pPr>
      <w:r>
        <w:rPr>
          <w:rStyle w:val="Appelnotedebasdep"/>
        </w:rPr>
        <w:footnoteRef/>
      </w:r>
      <w:r w:rsidRPr="00A83516">
        <w:rPr>
          <w:rFonts w:ascii="Calibri" w:hAnsi="Calibri" w:cs="Calibri"/>
          <w:lang w:val="en-US"/>
        </w:rPr>
        <w:t xml:space="preserve"> John I. DURHAM, </w:t>
      </w:r>
      <w:r w:rsidRPr="00A83516">
        <w:rPr>
          <w:rFonts w:ascii="Calibri" w:hAnsi="Calibri" w:cs="Calibri"/>
          <w:i/>
          <w:iCs/>
          <w:lang w:val="en-US"/>
        </w:rPr>
        <w:t>Exodus</w:t>
      </w:r>
      <w:r w:rsidRPr="00A83516">
        <w:rPr>
          <w:rFonts w:ascii="Calibri" w:hAnsi="Calibri" w:cs="Calibri"/>
          <w:lang w:val="en-US"/>
        </w:rPr>
        <w:t>, World Biblical Commentary n°3, Waco, Texas, 1987.</w:t>
      </w:r>
    </w:p>
  </w:footnote>
  <w:footnote w:id="3">
    <w:p w14:paraId="0D9D7EFF" w14:textId="42CCF584" w:rsidR="003B227A" w:rsidRPr="003B227A" w:rsidRDefault="003B227A">
      <w:pPr>
        <w:pStyle w:val="Notedebasdepage"/>
        <w:rPr>
          <w:rFonts w:ascii="Calibri" w:hAnsi="Calibri" w:cs="Calibri"/>
        </w:rPr>
      </w:pPr>
      <w:r>
        <w:rPr>
          <w:rStyle w:val="Appelnotedebasdep"/>
        </w:rPr>
        <w:footnoteRef/>
      </w:r>
      <w:r>
        <w:t xml:space="preserve"> </w:t>
      </w:r>
      <w:r w:rsidRPr="003B227A">
        <w:rPr>
          <w:rFonts w:ascii="Calibri" w:hAnsi="Calibri" w:cs="Calibri"/>
        </w:rPr>
        <w:t xml:space="preserve">Arche d’alliance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C7815" w14:textId="77777777" w:rsidR="00382EF1" w:rsidRDefault="00382EF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90178" w14:textId="77777777" w:rsidR="00382EF1" w:rsidRDefault="00382EF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28F8" w14:textId="77777777" w:rsidR="00382EF1" w:rsidRDefault="00382EF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7849C7"/>
    <w:multiLevelType w:val="hybridMultilevel"/>
    <w:tmpl w:val="6FB62E06"/>
    <w:lvl w:ilvl="0" w:tplc="C526C392">
      <w:start w:val="1"/>
      <w:numFmt w:val="upperRoman"/>
      <w:lvlText w:val="%1."/>
      <w:lvlJc w:val="left"/>
      <w:pPr>
        <w:ind w:left="1420" w:hanging="720"/>
      </w:pPr>
      <w:rPr>
        <w:rFonts w:hint="default"/>
        <w:b/>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 w15:restartNumberingAfterBreak="0">
    <w:nsid w:val="5FF5731C"/>
    <w:multiLevelType w:val="hybridMultilevel"/>
    <w:tmpl w:val="0BBA5FA6"/>
    <w:lvl w:ilvl="0" w:tplc="BC466EE0">
      <w:start w:val="1"/>
      <w:numFmt w:val="lowerLetter"/>
      <w:lvlText w:val="%1)"/>
      <w:lvlJc w:val="left"/>
      <w:pPr>
        <w:ind w:left="1070" w:hanging="360"/>
      </w:pPr>
      <w:rPr>
        <w:rFonts w:hint="default"/>
        <w:i/>
        <w:iCs/>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EF1"/>
    <w:rsid w:val="00003BD1"/>
    <w:rsid w:val="00026FBB"/>
    <w:rsid w:val="00031959"/>
    <w:rsid w:val="00034D53"/>
    <w:rsid w:val="00057AD5"/>
    <w:rsid w:val="0008578F"/>
    <w:rsid w:val="000A0716"/>
    <w:rsid w:val="000A5FEE"/>
    <w:rsid w:val="000B7546"/>
    <w:rsid w:val="000E707E"/>
    <w:rsid w:val="00101083"/>
    <w:rsid w:val="00184D82"/>
    <w:rsid w:val="001A1738"/>
    <w:rsid w:val="001A395C"/>
    <w:rsid w:val="001A51D8"/>
    <w:rsid w:val="001B0B71"/>
    <w:rsid w:val="001B24A2"/>
    <w:rsid w:val="001B353A"/>
    <w:rsid w:val="001E0244"/>
    <w:rsid w:val="002056D3"/>
    <w:rsid w:val="00214078"/>
    <w:rsid w:val="002428F4"/>
    <w:rsid w:val="00242911"/>
    <w:rsid w:val="00243DCA"/>
    <w:rsid w:val="00245C60"/>
    <w:rsid w:val="002A3156"/>
    <w:rsid w:val="002C4906"/>
    <w:rsid w:val="002E51E8"/>
    <w:rsid w:val="002E6087"/>
    <w:rsid w:val="002F0F61"/>
    <w:rsid w:val="002F18C1"/>
    <w:rsid w:val="002F1AC2"/>
    <w:rsid w:val="00317229"/>
    <w:rsid w:val="00336E24"/>
    <w:rsid w:val="00344B65"/>
    <w:rsid w:val="003513F0"/>
    <w:rsid w:val="00357521"/>
    <w:rsid w:val="003576AD"/>
    <w:rsid w:val="00372019"/>
    <w:rsid w:val="00382EF1"/>
    <w:rsid w:val="003B227A"/>
    <w:rsid w:val="003B6C52"/>
    <w:rsid w:val="004336D6"/>
    <w:rsid w:val="00457575"/>
    <w:rsid w:val="00460515"/>
    <w:rsid w:val="004612E9"/>
    <w:rsid w:val="00464247"/>
    <w:rsid w:val="00483139"/>
    <w:rsid w:val="0049417F"/>
    <w:rsid w:val="004F2494"/>
    <w:rsid w:val="00511CBC"/>
    <w:rsid w:val="0051705F"/>
    <w:rsid w:val="00521316"/>
    <w:rsid w:val="00594FA3"/>
    <w:rsid w:val="005B1DDF"/>
    <w:rsid w:val="005C7EB5"/>
    <w:rsid w:val="00606160"/>
    <w:rsid w:val="00646045"/>
    <w:rsid w:val="006636BC"/>
    <w:rsid w:val="006706C1"/>
    <w:rsid w:val="00684CC2"/>
    <w:rsid w:val="00685630"/>
    <w:rsid w:val="006B2AAB"/>
    <w:rsid w:val="00706482"/>
    <w:rsid w:val="007167AE"/>
    <w:rsid w:val="00720B2E"/>
    <w:rsid w:val="00722A0F"/>
    <w:rsid w:val="00755E96"/>
    <w:rsid w:val="007C0D85"/>
    <w:rsid w:val="007E284D"/>
    <w:rsid w:val="007F0D7D"/>
    <w:rsid w:val="007F5747"/>
    <w:rsid w:val="00825C54"/>
    <w:rsid w:val="00831DD7"/>
    <w:rsid w:val="00851164"/>
    <w:rsid w:val="0085485B"/>
    <w:rsid w:val="008C3387"/>
    <w:rsid w:val="008E2062"/>
    <w:rsid w:val="008E48CD"/>
    <w:rsid w:val="0091773A"/>
    <w:rsid w:val="00925711"/>
    <w:rsid w:val="00947471"/>
    <w:rsid w:val="00951C05"/>
    <w:rsid w:val="00955136"/>
    <w:rsid w:val="009676BA"/>
    <w:rsid w:val="009819A4"/>
    <w:rsid w:val="00985422"/>
    <w:rsid w:val="009924CA"/>
    <w:rsid w:val="0099400C"/>
    <w:rsid w:val="009B3C14"/>
    <w:rsid w:val="009C2926"/>
    <w:rsid w:val="009C3992"/>
    <w:rsid w:val="009C45D2"/>
    <w:rsid w:val="009C5823"/>
    <w:rsid w:val="00A040B0"/>
    <w:rsid w:val="00A23911"/>
    <w:rsid w:val="00A324EB"/>
    <w:rsid w:val="00A44DBA"/>
    <w:rsid w:val="00A71AB0"/>
    <w:rsid w:val="00A74CE9"/>
    <w:rsid w:val="00A83516"/>
    <w:rsid w:val="00A860EF"/>
    <w:rsid w:val="00AA7495"/>
    <w:rsid w:val="00AB5E5D"/>
    <w:rsid w:val="00AC2152"/>
    <w:rsid w:val="00AE7505"/>
    <w:rsid w:val="00AF0730"/>
    <w:rsid w:val="00AF3178"/>
    <w:rsid w:val="00B04FFD"/>
    <w:rsid w:val="00B06202"/>
    <w:rsid w:val="00B12607"/>
    <w:rsid w:val="00B51330"/>
    <w:rsid w:val="00B7044C"/>
    <w:rsid w:val="00BC6F53"/>
    <w:rsid w:val="00BD5772"/>
    <w:rsid w:val="00BE08E6"/>
    <w:rsid w:val="00BE7E85"/>
    <w:rsid w:val="00BF2C94"/>
    <w:rsid w:val="00BF2F58"/>
    <w:rsid w:val="00C17C4F"/>
    <w:rsid w:val="00C20720"/>
    <w:rsid w:val="00C22EAE"/>
    <w:rsid w:val="00C45405"/>
    <w:rsid w:val="00C51A1F"/>
    <w:rsid w:val="00C65124"/>
    <w:rsid w:val="00C70453"/>
    <w:rsid w:val="00C81420"/>
    <w:rsid w:val="00C94AE2"/>
    <w:rsid w:val="00C953BC"/>
    <w:rsid w:val="00CB238B"/>
    <w:rsid w:val="00CB7E6C"/>
    <w:rsid w:val="00CD20B8"/>
    <w:rsid w:val="00D35EC8"/>
    <w:rsid w:val="00D36F37"/>
    <w:rsid w:val="00D50DC9"/>
    <w:rsid w:val="00D551DB"/>
    <w:rsid w:val="00D640E5"/>
    <w:rsid w:val="00D71DDF"/>
    <w:rsid w:val="00D80454"/>
    <w:rsid w:val="00D85886"/>
    <w:rsid w:val="00DA0232"/>
    <w:rsid w:val="00DA756E"/>
    <w:rsid w:val="00DB7907"/>
    <w:rsid w:val="00DC7930"/>
    <w:rsid w:val="00DD6D20"/>
    <w:rsid w:val="00DE0581"/>
    <w:rsid w:val="00E322C7"/>
    <w:rsid w:val="00E95CBA"/>
    <w:rsid w:val="00ED0121"/>
    <w:rsid w:val="00EF6D0B"/>
    <w:rsid w:val="00F36EEE"/>
    <w:rsid w:val="00F41777"/>
    <w:rsid w:val="00F42C17"/>
    <w:rsid w:val="00F84710"/>
    <w:rsid w:val="00F93D63"/>
    <w:rsid w:val="00F94959"/>
    <w:rsid w:val="00FD5A5A"/>
    <w:rsid w:val="00FF6A33"/>
    <w:rsid w:val="00FF6B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8899"/>
  <w15:chartTrackingRefBased/>
  <w15:docId w15:val="{3448D11F-A8B9-E542-BEB7-C52DACFCE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2EF1"/>
    <w:pPr>
      <w:pBdr>
        <w:top w:val="nil"/>
        <w:left w:val="nil"/>
        <w:bottom w:val="nil"/>
        <w:right w:val="nil"/>
        <w:between w:val="nil"/>
        <w:bar w:val="nil"/>
      </w:pBdr>
      <w:jc w:val="left"/>
    </w:pPr>
    <w:rPr>
      <w:rFonts w:ascii="Times New Roman" w:eastAsia="Arial Unicode MS" w:hAnsi="Times New Roman" w:cs="Times New Roman"/>
      <w:kern w:val="0"/>
      <w:bdr w:val="nil"/>
      <w14:ligatures w14:val="none"/>
    </w:rPr>
  </w:style>
  <w:style w:type="paragraph" w:styleId="Titre1">
    <w:name w:val="heading 1"/>
    <w:basedOn w:val="Normal"/>
    <w:next w:val="Normal"/>
    <w:link w:val="Titre1Car"/>
    <w:uiPriority w:val="9"/>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jc w:val="both"/>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Titre2">
    <w:name w:val="heading 2"/>
    <w:basedOn w:val="Normal"/>
    <w:next w:val="Normal"/>
    <w:link w:val="Titre2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jc w:val="both"/>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Titre3">
    <w:name w:val="heading 3"/>
    <w:basedOn w:val="Normal"/>
    <w:next w:val="Normal"/>
    <w:link w:val="Titre3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jc w:val="both"/>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Titre4">
    <w:name w:val="heading 4"/>
    <w:basedOn w:val="Normal"/>
    <w:next w:val="Normal"/>
    <w:link w:val="Titre4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jc w:val="both"/>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Titre5">
    <w:name w:val="heading 5"/>
    <w:basedOn w:val="Normal"/>
    <w:next w:val="Normal"/>
    <w:link w:val="Titre5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jc w:val="both"/>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Titre6">
    <w:name w:val="heading 6"/>
    <w:basedOn w:val="Normal"/>
    <w:next w:val="Normal"/>
    <w:link w:val="Titre6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jc w:val="both"/>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Titre7">
    <w:name w:val="heading 7"/>
    <w:basedOn w:val="Normal"/>
    <w:next w:val="Normal"/>
    <w:link w:val="Titre7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jc w:val="both"/>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Titre8">
    <w:name w:val="heading 8"/>
    <w:basedOn w:val="Normal"/>
    <w:next w:val="Normal"/>
    <w:link w:val="Titre8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jc w:val="both"/>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Titre9">
    <w:name w:val="heading 9"/>
    <w:basedOn w:val="Normal"/>
    <w:next w:val="Normal"/>
    <w:link w:val="Titre9Car"/>
    <w:uiPriority w:val="9"/>
    <w:semiHidden/>
    <w:unhideWhenUsed/>
    <w:qFormat/>
    <w:rsid w:val="00382EF1"/>
    <w:pPr>
      <w:keepNext/>
      <w:keepLines/>
      <w:pBdr>
        <w:top w:val="none" w:sz="0" w:space="0" w:color="auto"/>
        <w:left w:val="none" w:sz="0" w:space="0" w:color="auto"/>
        <w:bottom w:val="none" w:sz="0" w:space="0" w:color="auto"/>
        <w:right w:val="none" w:sz="0" w:space="0" w:color="auto"/>
        <w:between w:val="none" w:sz="0" w:space="0" w:color="auto"/>
        <w:bar w:val="none" w:sz="0" w:color="auto"/>
      </w:pBdr>
      <w:jc w:val="both"/>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2EF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82EF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82EF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82EF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82EF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82EF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82EF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82EF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82EF1"/>
    <w:rPr>
      <w:rFonts w:eastAsiaTheme="majorEastAsia" w:cstheme="majorBidi"/>
      <w:color w:val="272727" w:themeColor="text1" w:themeTint="D8"/>
    </w:rPr>
  </w:style>
  <w:style w:type="paragraph" w:styleId="Titre">
    <w:name w:val="Title"/>
    <w:basedOn w:val="Normal"/>
    <w:next w:val="Normal"/>
    <w:link w:val="TitreCar"/>
    <w:uiPriority w:val="10"/>
    <w:qFormat/>
    <w:rsid w:val="00382EF1"/>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jc w:val="both"/>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reCar">
    <w:name w:val="Titre Car"/>
    <w:basedOn w:val="Policepardfaut"/>
    <w:link w:val="Titre"/>
    <w:uiPriority w:val="10"/>
    <w:rsid w:val="00382EF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82EF1"/>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ous-titreCar">
    <w:name w:val="Sous-titre Car"/>
    <w:basedOn w:val="Policepardfaut"/>
    <w:link w:val="Sous-titre"/>
    <w:uiPriority w:val="11"/>
    <w:rsid w:val="00382EF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82EF1"/>
    <w:pPr>
      <w:pBdr>
        <w:top w:val="none" w:sz="0" w:space="0" w:color="auto"/>
        <w:left w:val="none" w:sz="0" w:space="0" w:color="auto"/>
        <w:bottom w:val="none" w:sz="0" w:space="0" w:color="auto"/>
        <w:right w:val="none" w:sz="0" w:space="0" w:color="auto"/>
        <w:between w:val="none" w:sz="0" w:space="0" w:color="auto"/>
        <w:bar w:val="none" w:sz="0" w:color="auto"/>
      </w:pBdr>
      <w:spacing w:before="160" w:after="160"/>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CitationCar">
    <w:name w:val="Citation Car"/>
    <w:basedOn w:val="Policepardfaut"/>
    <w:link w:val="Citation"/>
    <w:uiPriority w:val="29"/>
    <w:rsid w:val="00382EF1"/>
    <w:rPr>
      <w:i/>
      <w:iCs/>
      <w:color w:val="404040" w:themeColor="text1" w:themeTint="BF"/>
    </w:rPr>
  </w:style>
  <w:style w:type="paragraph" w:styleId="Paragraphedeliste">
    <w:name w:val="List Paragraph"/>
    <w:basedOn w:val="Normal"/>
    <w:uiPriority w:val="34"/>
    <w:qFormat/>
    <w:rsid w:val="00382EF1"/>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pPr>
    <w:rPr>
      <w:rFonts w:asciiTheme="minorHAnsi" w:eastAsiaTheme="minorHAnsi" w:hAnsiTheme="minorHAnsi" w:cstheme="minorBidi"/>
      <w:kern w:val="2"/>
      <w:bdr w:val="none" w:sz="0" w:space="0" w:color="auto"/>
      <w14:ligatures w14:val="standardContextual"/>
    </w:rPr>
  </w:style>
  <w:style w:type="character" w:styleId="Accentuationintense">
    <w:name w:val="Intense Emphasis"/>
    <w:basedOn w:val="Policepardfaut"/>
    <w:uiPriority w:val="21"/>
    <w:qFormat/>
    <w:rsid w:val="00382EF1"/>
    <w:rPr>
      <w:i/>
      <w:iCs/>
      <w:color w:val="0F4761" w:themeColor="accent1" w:themeShade="BF"/>
    </w:rPr>
  </w:style>
  <w:style w:type="paragraph" w:styleId="Citationintense">
    <w:name w:val="Intense Quote"/>
    <w:basedOn w:val="Normal"/>
    <w:next w:val="Normal"/>
    <w:link w:val="CitationintenseCar"/>
    <w:uiPriority w:val="30"/>
    <w:qFormat/>
    <w:rsid w:val="00382EF1"/>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ind w:left="864" w:right="864"/>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CitationintenseCar">
    <w:name w:val="Citation intense Car"/>
    <w:basedOn w:val="Policepardfaut"/>
    <w:link w:val="Citationintense"/>
    <w:uiPriority w:val="30"/>
    <w:rsid w:val="00382EF1"/>
    <w:rPr>
      <w:i/>
      <w:iCs/>
      <w:color w:val="0F4761" w:themeColor="accent1" w:themeShade="BF"/>
    </w:rPr>
  </w:style>
  <w:style w:type="character" w:styleId="Rfrenceintense">
    <w:name w:val="Intense Reference"/>
    <w:basedOn w:val="Policepardfaut"/>
    <w:uiPriority w:val="32"/>
    <w:qFormat/>
    <w:rsid w:val="00382EF1"/>
    <w:rPr>
      <w:b/>
      <w:bCs/>
      <w:smallCaps/>
      <w:color w:val="0F4761" w:themeColor="accent1" w:themeShade="BF"/>
      <w:spacing w:val="5"/>
    </w:rPr>
  </w:style>
  <w:style w:type="paragraph" w:styleId="En-tte">
    <w:name w:val="header"/>
    <w:link w:val="En-tteCar"/>
    <w:rsid w:val="00382EF1"/>
    <w:pPr>
      <w:pBdr>
        <w:top w:val="nil"/>
        <w:left w:val="nil"/>
        <w:bottom w:val="nil"/>
        <w:right w:val="nil"/>
        <w:between w:val="nil"/>
        <w:bar w:val="nil"/>
      </w:pBdr>
      <w:tabs>
        <w:tab w:val="right" w:pos="9020"/>
      </w:tabs>
      <w:jc w:val="left"/>
    </w:pPr>
    <w:rPr>
      <w:rFonts w:ascii="Helvetica Neue" w:eastAsia="Arial Unicode MS" w:hAnsi="Helvetica Neue" w:cs="Arial Unicode MS"/>
      <w:color w:val="000000"/>
      <w:kern w:val="0"/>
      <w:bdr w:val="nil"/>
      <w:lang w:eastAsia="fr-FR"/>
      <w14:ligatures w14:val="none"/>
    </w:rPr>
  </w:style>
  <w:style w:type="character" w:customStyle="1" w:styleId="En-tteCar">
    <w:name w:val="En-tête Car"/>
    <w:basedOn w:val="Policepardfaut"/>
    <w:link w:val="En-tte"/>
    <w:rsid w:val="00382EF1"/>
    <w:rPr>
      <w:rFonts w:ascii="Helvetica Neue" w:eastAsia="Arial Unicode MS" w:hAnsi="Helvetica Neue" w:cs="Arial Unicode MS"/>
      <w:color w:val="000000"/>
      <w:kern w:val="0"/>
      <w:bdr w:val="nil"/>
      <w:lang w:eastAsia="fr-FR"/>
      <w14:ligatures w14:val="none"/>
    </w:rPr>
  </w:style>
  <w:style w:type="paragraph" w:customStyle="1" w:styleId="CorpsA">
    <w:name w:val="Corps A"/>
    <w:rsid w:val="00382EF1"/>
    <w:pPr>
      <w:pBdr>
        <w:top w:val="nil"/>
        <w:left w:val="nil"/>
        <w:bottom w:val="nil"/>
        <w:right w:val="nil"/>
        <w:between w:val="nil"/>
        <w:bar w:val="nil"/>
      </w:pBdr>
      <w:jc w:val="left"/>
    </w:pPr>
    <w:rPr>
      <w:rFonts w:ascii="Helvetica Neue" w:eastAsia="Arial Unicode MS" w:hAnsi="Helvetica Neue" w:cs="Arial Unicode MS"/>
      <w:color w:val="000000"/>
      <w:kern w:val="0"/>
      <w:sz w:val="22"/>
      <w:szCs w:val="22"/>
      <w:u w:color="000000"/>
      <w:bdr w:val="nil"/>
      <w:lang w:eastAsia="fr-FR"/>
      <w14:ligatures w14:val="none"/>
    </w:rPr>
  </w:style>
  <w:style w:type="paragraph" w:styleId="Notedebasdepage">
    <w:name w:val="footnote text"/>
    <w:link w:val="NotedebasdepageCar"/>
    <w:rsid w:val="00382EF1"/>
    <w:pPr>
      <w:pBdr>
        <w:top w:val="nil"/>
        <w:left w:val="nil"/>
        <w:bottom w:val="nil"/>
        <w:right w:val="nil"/>
        <w:between w:val="nil"/>
        <w:bar w:val="nil"/>
      </w:pBdr>
      <w:jc w:val="left"/>
    </w:pPr>
    <w:rPr>
      <w:rFonts w:ascii="Helvetica Neue" w:eastAsia="Helvetica Neue" w:hAnsi="Helvetica Neue" w:cs="Helvetica Neue"/>
      <w:color w:val="000000"/>
      <w:kern w:val="0"/>
      <w:sz w:val="22"/>
      <w:szCs w:val="22"/>
      <w:u w:color="000000"/>
      <w:bdr w:val="nil"/>
      <w:lang w:eastAsia="fr-FR"/>
      <w14:ligatures w14:val="none"/>
    </w:rPr>
  </w:style>
  <w:style w:type="character" w:customStyle="1" w:styleId="NotedebasdepageCar">
    <w:name w:val="Note de bas de page Car"/>
    <w:basedOn w:val="Policepardfaut"/>
    <w:link w:val="Notedebasdepage"/>
    <w:rsid w:val="00382EF1"/>
    <w:rPr>
      <w:rFonts w:ascii="Helvetica Neue" w:eastAsia="Helvetica Neue" w:hAnsi="Helvetica Neue" w:cs="Helvetica Neue"/>
      <w:color w:val="000000"/>
      <w:kern w:val="0"/>
      <w:sz w:val="22"/>
      <w:szCs w:val="22"/>
      <w:u w:color="000000"/>
      <w:bdr w:val="nil"/>
      <w:lang w:eastAsia="fr-FR"/>
      <w14:ligatures w14:val="none"/>
    </w:rPr>
  </w:style>
  <w:style w:type="paragraph" w:styleId="Pieddepage">
    <w:name w:val="footer"/>
    <w:basedOn w:val="Normal"/>
    <w:link w:val="PieddepageCar"/>
    <w:uiPriority w:val="99"/>
    <w:unhideWhenUsed/>
    <w:rsid w:val="00382EF1"/>
    <w:pPr>
      <w:tabs>
        <w:tab w:val="center" w:pos="4536"/>
        <w:tab w:val="right" w:pos="9072"/>
      </w:tabs>
    </w:pPr>
  </w:style>
  <w:style w:type="character" w:customStyle="1" w:styleId="PieddepageCar">
    <w:name w:val="Pied de page Car"/>
    <w:basedOn w:val="Policepardfaut"/>
    <w:link w:val="Pieddepage"/>
    <w:uiPriority w:val="99"/>
    <w:rsid w:val="00382EF1"/>
    <w:rPr>
      <w:rFonts w:ascii="Times New Roman" w:eastAsia="Arial Unicode MS" w:hAnsi="Times New Roman" w:cs="Times New Roman"/>
      <w:kern w:val="0"/>
      <w:bdr w:val="nil"/>
      <w:lang w:val="en-US"/>
      <w14:ligatures w14:val="none"/>
    </w:rPr>
  </w:style>
  <w:style w:type="character" w:styleId="Numrodepage">
    <w:name w:val="page number"/>
    <w:basedOn w:val="Policepardfaut"/>
    <w:uiPriority w:val="99"/>
    <w:semiHidden/>
    <w:unhideWhenUsed/>
    <w:rsid w:val="00382EF1"/>
  </w:style>
  <w:style w:type="character" w:styleId="Appelnotedebasdep">
    <w:name w:val="footnote reference"/>
    <w:basedOn w:val="Policepardfaut"/>
    <w:semiHidden/>
    <w:unhideWhenUsed/>
    <w:rsid w:val="00382EF1"/>
    <w:rPr>
      <w:vertAlign w:val="superscript"/>
    </w:rPr>
  </w:style>
  <w:style w:type="paragraph" w:styleId="Corpsdetexte">
    <w:name w:val="Body Text"/>
    <w:basedOn w:val="Normal"/>
    <w:link w:val="CorpsdetexteCar"/>
    <w:rsid w:val="00606160"/>
    <w:pPr>
      <w:pBdr>
        <w:top w:val="none" w:sz="0" w:space="0" w:color="auto"/>
        <w:left w:val="none" w:sz="0" w:space="0" w:color="auto"/>
        <w:bottom w:val="none" w:sz="0" w:space="0" w:color="auto"/>
        <w:right w:val="none" w:sz="0" w:space="0" w:color="auto"/>
        <w:between w:val="none" w:sz="0" w:space="0" w:color="auto"/>
        <w:bar w:val="none" w:sz="0" w:color="auto"/>
      </w:pBdr>
      <w:spacing w:before="80" w:after="80" w:line="300" w:lineRule="atLeast"/>
      <w:jc w:val="both"/>
    </w:pPr>
    <w:rPr>
      <w:rFonts w:ascii="Arial" w:eastAsia="Times New Roman" w:hAnsi="Arial"/>
      <w:spacing w:val="-5"/>
      <w:sz w:val="20"/>
      <w:szCs w:val="20"/>
      <w:bdr w:val="none" w:sz="0" w:space="0" w:color="auto"/>
      <w:lang w:eastAsia="fr-FR"/>
    </w:rPr>
  </w:style>
  <w:style w:type="character" w:customStyle="1" w:styleId="CorpsdetexteCar">
    <w:name w:val="Corps de texte Car"/>
    <w:basedOn w:val="Policepardfaut"/>
    <w:link w:val="Corpsdetexte"/>
    <w:rsid w:val="00606160"/>
    <w:rPr>
      <w:rFonts w:ascii="Arial" w:eastAsia="Times New Roman" w:hAnsi="Arial" w:cs="Times New Roman"/>
      <w:spacing w:val="-5"/>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8DD08-57D7-494B-A99E-CE5D68BA8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3193</Words>
  <Characters>17564</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Debergé</dc:creator>
  <cp:keywords/>
  <dc:description/>
  <cp:lastModifiedBy>Corinne Vignaux</cp:lastModifiedBy>
  <cp:revision>8</cp:revision>
  <cp:lastPrinted>2026-09-18T06:45:00Z</cp:lastPrinted>
  <dcterms:created xsi:type="dcterms:W3CDTF">2026-09-21T09:26:00Z</dcterms:created>
  <dcterms:modified xsi:type="dcterms:W3CDTF">2026-09-21T12:45:00Z</dcterms:modified>
</cp:coreProperties>
</file>