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9666" w14:textId="641CDEC1" w:rsidR="00514025" w:rsidRDefault="00514025" w:rsidP="00514025">
      <w:pPr>
        <w:pStyle w:val="Paragraphedeliste"/>
        <w:jc w:val="right"/>
        <w:rPr>
          <w:b/>
          <w:sz w:val="40"/>
        </w:rPr>
      </w:pPr>
      <w:bookmarkStart w:id="0" w:name="_Hlk208566516"/>
      <w:bookmarkStart w:id="1" w:name="_Hlk177722688"/>
    </w:p>
    <w:p w14:paraId="0B9E9356" w14:textId="429A6FA0" w:rsidR="00514025" w:rsidRDefault="0000495C" w:rsidP="00514025">
      <w:pPr>
        <w:pStyle w:val="Paragraphedeliste"/>
        <w:jc w:val="right"/>
        <w:rPr>
          <w:b/>
          <w:sz w:val="40"/>
        </w:rPr>
      </w:pPr>
      <w:r>
        <w:rPr>
          <w:rFonts w:ascii="Calibri" w:eastAsia="Calibri" w:hAnsi="Calibri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BC75B88" wp14:editId="4E303BF6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235710" cy="962025"/>
            <wp:effectExtent l="0" t="0" r="2540" b="9525"/>
            <wp:wrapTight wrapText="bothSides">
              <wp:wrapPolygon edited="0">
                <wp:start x="0" y="0"/>
                <wp:lineTo x="0" y="21386"/>
                <wp:lineTo x="21311" y="21386"/>
                <wp:lineTo x="2131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025">
        <w:rPr>
          <w:b/>
          <w:sz w:val="40"/>
        </w:rPr>
        <w:t xml:space="preserve">Formation </w:t>
      </w:r>
    </w:p>
    <w:p w14:paraId="5D86FA45" w14:textId="3E9B7C93" w:rsidR="00514025" w:rsidRDefault="0000495C" w:rsidP="00514025">
      <w:pPr>
        <w:pStyle w:val="Paragraphedeliste"/>
        <w:jc w:val="right"/>
        <w:rPr>
          <w:b/>
          <w:sz w:val="40"/>
        </w:rPr>
      </w:pPr>
      <w:r>
        <w:rPr>
          <w:b/>
          <w:sz w:val="40"/>
        </w:rPr>
        <w:t>Acquérir des outils pour faire le commentaire de la Parole de Dieu lors des funérailles</w:t>
      </w:r>
    </w:p>
    <w:p w14:paraId="1E3C1378" w14:textId="77777777" w:rsidR="00514025" w:rsidRPr="000A59B2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"/>
          <w:lang w:eastAsia="fr-FR"/>
        </w:rPr>
      </w:pPr>
    </w:p>
    <w:p w14:paraId="01C39360" w14:textId="77777777" w:rsidR="00514025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4"/>
          <w:lang w:eastAsia="fr-FR"/>
        </w:rPr>
      </w:pPr>
    </w:p>
    <w:p w14:paraId="46F986DE" w14:textId="77777777" w:rsidR="00514025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4"/>
          <w:lang w:eastAsia="fr-FR"/>
        </w:rPr>
      </w:pPr>
    </w:p>
    <w:p w14:paraId="6DB7C6F1" w14:textId="7AC8B5BB" w:rsidR="00514025" w:rsidRPr="00E459C0" w:rsidRDefault="00514025" w:rsidP="00514025">
      <w:pPr>
        <w:spacing w:after="0" w:line="240" w:lineRule="auto"/>
        <w:jc w:val="both"/>
        <w:rPr>
          <w:b/>
          <w:sz w:val="26"/>
          <w:szCs w:val="26"/>
        </w:rPr>
      </w:pPr>
      <w:r w:rsidRPr="00E459C0">
        <w:rPr>
          <w:rFonts w:eastAsia="Calibri" w:cstheme="minorHAnsi"/>
          <w:b/>
          <w:bCs/>
          <w:sz w:val="26"/>
          <w:szCs w:val="26"/>
          <w:lang w:eastAsia="fr-FR"/>
        </w:rPr>
        <w:t>A tou</w:t>
      </w:r>
      <w:r w:rsidR="0000495C">
        <w:rPr>
          <w:rFonts w:eastAsia="Calibri" w:cstheme="minorHAnsi"/>
          <w:b/>
          <w:bCs/>
          <w:sz w:val="26"/>
          <w:szCs w:val="26"/>
          <w:lang w:eastAsia="fr-FR"/>
        </w:rPr>
        <w:t>te</w:t>
      </w:r>
      <w:r w:rsidRPr="00E459C0">
        <w:rPr>
          <w:rFonts w:eastAsia="Calibri" w:cstheme="minorHAnsi"/>
          <w:b/>
          <w:bCs/>
          <w:sz w:val="26"/>
          <w:szCs w:val="26"/>
          <w:lang w:eastAsia="fr-FR"/>
        </w:rPr>
        <w:t>s les</w:t>
      </w:r>
      <w:r w:rsidRPr="00E459C0">
        <w:rPr>
          <w:b/>
          <w:sz w:val="26"/>
          <w:szCs w:val="26"/>
        </w:rPr>
        <w:t xml:space="preserve"> </w:t>
      </w:r>
      <w:r w:rsidR="0000495C">
        <w:rPr>
          <w:b/>
          <w:sz w:val="26"/>
          <w:szCs w:val="26"/>
        </w:rPr>
        <w:t>Personnes laïques habilitées à célébrer les obsèques en l’absence de ministres ordonnées</w:t>
      </w:r>
      <w:r w:rsidRPr="00E459C0">
        <w:rPr>
          <w:b/>
          <w:sz w:val="26"/>
          <w:szCs w:val="26"/>
        </w:rPr>
        <w:t>,</w:t>
      </w:r>
    </w:p>
    <w:p w14:paraId="3E5809A8" w14:textId="77777777" w:rsidR="00514025" w:rsidRPr="00E459C0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</w:p>
    <w:p w14:paraId="3D2FA0B7" w14:textId="77777777" w:rsidR="0000495C" w:rsidRDefault="00514025" w:rsidP="0000495C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 w:rsidRPr="00E459C0">
        <w:rPr>
          <w:rFonts w:eastAsia="Calibri" w:cstheme="minorHAnsi"/>
          <w:bCs/>
          <w:sz w:val="26"/>
          <w:szCs w:val="26"/>
          <w:lang w:eastAsia="fr-FR"/>
        </w:rPr>
        <w:t>L</w:t>
      </w:r>
      <w:r w:rsidR="00E368B9">
        <w:rPr>
          <w:rFonts w:eastAsia="Calibri" w:cstheme="minorHAnsi"/>
          <w:bCs/>
          <w:sz w:val="26"/>
          <w:szCs w:val="26"/>
          <w:lang w:eastAsia="fr-FR"/>
        </w:rPr>
        <w:t>’équipe du</w:t>
      </w:r>
      <w:r w:rsidRPr="00E459C0">
        <w:rPr>
          <w:rFonts w:eastAsia="Calibri" w:cstheme="minorHAnsi"/>
          <w:bCs/>
          <w:sz w:val="26"/>
          <w:szCs w:val="26"/>
          <w:lang w:eastAsia="fr-FR"/>
        </w:rPr>
        <w:t xml:space="preserve"> Service diocésain d</w:t>
      </w:r>
      <w:r w:rsidR="0000495C">
        <w:rPr>
          <w:rFonts w:eastAsia="Calibri" w:cstheme="minorHAnsi"/>
          <w:bCs/>
          <w:sz w:val="26"/>
          <w:szCs w:val="26"/>
          <w:lang w:eastAsia="fr-FR"/>
        </w:rPr>
        <w:t xml:space="preserve">es formations (en lien avec le Service Diocésain de la Pastorale Liturgique et Sacramentelle) vous propose une formation pour aider dans cette prise de parole, centrale dans votre rôle d’officiant. </w:t>
      </w:r>
    </w:p>
    <w:p w14:paraId="043EE503" w14:textId="30768E2B" w:rsidR="0000495C" w:rsidRDefault="0000495C" w:rsidP="0000495C">
      <w:pPr>
        <w:spacing w:after="0" w:line="276" w:lineRule="auto"/>
        <w:jc w:val="both"/>
        <w:rPr>
          <w:rFonts w:eastAsia="Calibri" w:cstheme="minorHAnsi"/>
          <w:b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>Formation en petits groupes pour une aide personnalisée</w:t>
      </w:r>
    </w:p>
    <w:p w14:paraId="4F38E535" w14:textId="0D8CE39B" w:rsidR="0000495C" w:rsidRDefault="0000495C" w:rsidP="0000495C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ab/>
      </w:r>
      <w:r w:rsidRPr="0000495C">
        <w:rPr>
          <w:rFonts w:eastAsia="Calibri" w:cstheme="minorHAnsi"/>
          <w:bCs/>
          <w:sz w:val="26"/>
          <w:szCs w:val="26"/>
          <w:lang w:eastAsia="fr-FR"/>
        </w:rPr>
        <w:t>* Alliant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 pratique et théorie</w:t>
      </w:r>
    </w:p>
    <w:p w14:paraId="41314A8F" w14:textId="26A1B020" w:rsidR="0000495C" w:rsidRDefault="0000495C" w:rsidP="0000495C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Cs/>
          <w:sz w:val="26"/>
          <w:szCs w:val="26"/>
          <w:lang w:eastAsia="fr-FR"/>
        </w:rPr>
        <w:tab/>
        <w:t>* Pour travailler sur la forme du commentaire (structure)</w:t>
      </w:r>
    </w:p>
    <w:p w14:paraId="4EB9504B" w14:textId="23EE82BC" w:rsidR="0000495C" w:rsidRPr="0000495C" w:rsidRDefault="0000495C" w:rsidP="0000495C">
      <w:pPr>
        <w:spacing w:after="0" w:line="276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Cs/>
          <w:sz w:val="26"/>
          <w:szCs w:val="26"/>
          <w:lang w:eastAsia="fr-FR"/>
        </w:rPr>
        <w:tab/>
        <w:t>* Et la communication non verbale</w:t>
      </w:r>
    </w:p>
    <w:p w14:paraId="50228A1F" w14:textId="77777777" w:rsidR="0000495C" w:rsidRDefault="0000495C" w:rsidP="0000495C">
      <w:pPr>
        <w:spacing w:after="0" w:line="276" w:lineRule="auto"/>
        <w:jc w:val="center"/>
        <w:rPr>
          <w:rFonts w:eastAsia="Calibri" w:cstheme="minorHAnsi"/>
          <w:b/>
          <w:bCs/>
          <w:sz w:val="26"/>
          <w:szCs w:val="26"/>
          <w:lang w:eastAsia="fr-FR"/>
        </w:rPr>
      </w:pPr>
    </w:p>
    <w:p w14:paraId="66B23B99" w14:textId="710461A2" w:rsidR="000A59B2" w:rsidRPr="000A59B2" w:rsidRDefault="0000495C" w:rsidP="0000495C">
      <w:pPr>
        <w:spacing w:after="0" w:line="276" w:lineRule="auto"/>
        <w:jc w:val="center"/>
        <w:rPr>
          <w:rFonts w:eastAsia="Calibri" w:cstheme="minorHAnsi"/>
          <w:b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>Célébrer les funérailles et accompagner les familles en deuil : un enjeu pastoral pour aujourd’hui.</w:t>
      </w:r>
    </w:p>
    <w:p w14:paraId="2D455023" w14:textId="77777777" w:rsidR="00514025" w:rsidRPr="00E459C0" w:rsidRDefault="00514025" w:rsidP="00514025">
      <w:pPr>
        <w:spacing w:after="0" w:line="24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</w:p>
    <w:p w14:paraId="6D425DC3" w14:textId="0CC1A994" w:rsidR="0000495C" w:rsidRPr="00E459C0" w:rsidRDefault="00231E30" w:rsidP="00514025">
      <w:pPr>
        <w:spacing w:after="0" w:line="240" w:lineRule="auto"/>
        <w:jc w:val="both"/>
        <w:rPr>
          <w:rFonts w:eastAsia="Calibri" w:cstheme="minorHAnsi"/>
          <w:b/>
          <w:bCs/>
          <w:sz w:val="26"/>
          <w:szCs w:val="26"/>
          <w:lang w:eastAsia="fr-FR"/>
        </w:rPr>
      </w:pPr>
      <w:r>
        <w:rPr>
          <w:rFonts w:eastAsia="Calibri" w:cstheme="minorHAnsi"/>
          <w:b/>
          <w:bCs/>
          <w:sz w:val="26"/>
          <w:szCs w:val="26"/>
          <w:lang w:eastAsia="fr-FR"/>
        </w:rPr>
        <w:t>Session</w:t>
      </w:r>
      <w:r w:rsidR="0000495C">
        <w:rPr>
          <w:rFonts w:eastAsia="Calibri" w:cstheme="minorHAnsi"/>
          <w:b/>
          <w:bCs/>
          <w:sz w:val="26"/>
          <w:szCs w:val="26"/>
          <w:lang w:eastAsia="fr-FR"/>
        </w:rPr>
        <w:t xml:space="preserve"> en 2025-2026 : </w:t>
      </w:r>
    </w:p>
    <w:p w14:paraId="055F3CAE" w14:textId="263B2758" w:rsidR="00514025" w:rsidRPr="00E459C0" w:rsidRDefault="0000495C" w:rsidP="005140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Cs/>
          <w:sz w:val="26"/>
          <w:szCs w:val="26"/>
          <w:lang w:eastAsia="fr-FR"/>
        </w:rPr>
      </w:pPr>
      <w:r w:rsidRPr="0000495C">
        <w:rPr>
          <w:rFonts w:eastAsia="Calibri" w:cstheme="minorHAnsi"/>
          <w:b/>
          <w:bCs/>
          <w:sz w:val="26"/>
          <w:szCs w:val="26"/>
          <w:lang w:eastAsia="fr-FR"/>
        </w:rPr>
        <w:t>Lundis 2 et 23 mars 2026</w:t>
      </w:r>
      <w:r>
        <w:rPr>
          <w:rFonts w:eastAsia="Calibri" w:cstheme="minorHAnsi"/>
          <w:bCs/>
          <w:sz w:val="26"/>
          <w:szCs w:val="26"/>
          <w:lang w:eastAsia="fr-FR"/>
        </w:rPr>
        <w:t xml:space="preserve"> de 9h à 16h30</w:t>
      </w:r>
      <w:r w:rsidR="00514025" w:rsidRPr="00E459C0">
        <w:rPr>
          <w:rFonts w:eastAsia="Calibri" w:cstheme="minorHAnsi"/>
          <w:bCs/>
          <w:sz w:val="26"/>
          <w:szCs w:val="26"/>
          <w:lang w:eastAsia="fr-FR"/>
        </w:rPr>
        <w:t xml:space="preserve"> </w:t>
      </w:r>
    </w:p>
    <w:p w14:paraId="50558923" w14:textId="0F7932DF" w:rsidR="00514025" w:rsidRDefault="0000495C" w:rsidP="00514025">
      <w:pPr>
        <w:pStyle w:val="Paragraphedeliste"/>
        <w:spacing w:after="0" w:line="276" w:lineRule="auto"/>
        <w:ind w:firstLine="696"/>
        <w:jc w:val="both"/>
        <w:rPr>
          <w:rFonts w:eastAsia="Calibri" w:cstheme="minorHAnsi"/>
          <w:bCs/>
          <w:sz w:val="26"/>
          <w:szCs w:val="26"/>
          <w:lang w:eastAsia="fr-FR"/>
        </w:rPr>
      </w:pPr>
      <w:r>
        <w:rPr>
          <w:rFonts w:eastAsia="Calibri" w:cstheme="minorHAnsi"/>
          <w:bCs/>
          <w:sz w:val="26"/>
          <w:szCs w:val="26"/>
          <w:lang w:eastAsia="fr-FR"/>
        </w:rPr>
        <w:t xml:space="preserve">Au centre pastoral Saint-Jean-Paul-II (maison diocésaine) </w:t>
      </w:r>
    </w:p>
    <w:p w14:paraId="7F693FF6" w14:textId="0B506F91" w:rsidR="00E368B9" w:rsidRDefault="0000495C" w:rsidP="00FD6C4D">
      <w:pPr>
        <w:ind w:left="708" w:firstLine="708"/>
        <w:rPr>
          <w:b/>
          <w:sz w:val="26"/>
          <w:szCs w:val="26"/>
        </w:rPr>
      </w:pPr>
      <w:r>
        <w:rPr>
          <w:rFonts w:eastAsia="Calibri" w:cstheme="minorHAnsi"/>
          <w:bCs/>
          <w:sz w:val="26"/>
          <w:szCs w:val="26"/>
          <w:lang w:eastAsia="fr-FR"/>
        </w:rPr>
        <w:t>102 av. Francis Planté</w:t>
      </w:r>
      <w:r w:rsidR="00FD6C4D">
        <w:rPr>
          <w:rFonts w:eastAsia="Calibri" w:cstheme="minorHAnsi"/>
          <w:bCs/>
          <w:sz w:val="26"/>
          <w:szCs w:val="26"/>
          <w:lang w:eastAsia="fr-FR"/>
        </w:rPr>
        <w:t xml:space="preserve">, </w:t>
      </w:r>
      <w:r>
        <w:rPr>
          <w:rFonts w:eastAsia="Calibri" w:cstheme="minorHAnsi"/>
          <w:bCs/>
          <w:sz w:val="26"/>
          <w:szCs w:val="26"/>
          <w:lang w:eastAsia="fr-FR"/>
        </w:rPr>
        <w:t>DAX</w:t>
      </w:r>
      <w:r w:rsidR="00FD6C4D" w:rsidRPr="00FD6C4D">
        <w:rPr>
          <w:rFonts w:eastAsia="Calibri" w:cstheme="minorHAnsi"/>
          <w:bCs/>
          <w:sz w:val="26"/>
          <w:szCs w:val="26"/>
          <w:lang w:eastAsia="fr-FR"/>
        </w:rPr>
        <w:t xml:space="preserve"> (</w:t>
      </w:r>
      <w:r>
        <w:rPr>
          <w:rFonts w:eastAsia="Calibri" w:cstheme="minorHAnsi"/>
          <w:bCs/>
          <w:sz w:val="26"/>
          <w:szCs w:val="26"/>
          <w:lang w:eastAsia="fr-FR"/>
        </w:rPr>
        <w:t>40100</w:t>
      </w:r>
      <w:r w:rsidR="00FD6C4D" w:rsidRPr="00FD6C4D">
        <w:rPr>
          <w:rFonts w:eastAsia="Calibri" w:cstheme="minorHAnsi"/>
          <w:bCs/>
          <w:sz w:val="26"/>
          <w:szCs w:val="26"/>
          <w:lang w:eastAsia="fr-FR"/>
        </w:rPr>
        <w:t>)</w:t>
      </w:r>
    </w:p>
    <w:p w14:paraId="1E8589B2" w14:textId="6E63F74A" w:rsidR="00514025" w:rsidRPr="00E459C0" w:rsidRDefault="0000495C" w:rsidP="00E368B9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Inscription par l’intermédiaire de la paroisse ou directement avec l’accord du curé</w:t>
      </w:r>
    </w:p>
    <w:p w14:paraId="32E6F8B0" w14:textId="77777777" w:rsidR="00E368B9" w:rsidRPr="00E368B9" w:rsidRDefault="00E368B9" w:rsidP="00514025">
      <w:pPr>
        <w:rPr>
          <w:b/>
          <w:sz w:val="8"/>
          <w:szCs w:val="26"/>
        </w:rPr>
      </w:pPr>
    </w:p>
    <w:p w14:paraId="0400357A" w14:textId="4ED710BD" w:rsidR="00514025" w:rsidRPr="00E459C0" w:rsidRDefault="00E368B9" w:rsidP="0051402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Inscription par </w:t>
      </w:r>
      <w:r w:rsidR="00514025" w:rsidRPr="00E459C0">
        <w:rPr>
          <w:b/>
          <w:sz w:val="26"/>
          <w:szCs w:val="26"/>
        </w:rPr>
        <w:t xml:space="preserve">Téléphone : </w:t>
      </w:r>
      <w:r w:rsidR="0000495C">
        <w:rPr>
          <w:sz w:val="26"/>
          <w:szCs w:val="26"/>
        </w:rPr>
        <w:t>05 54 89 09 39</w:t>
      </w:r>
      <w:bookmarkStart w:id="2" w:name="_GoBack"/>
      <w:bookmarkEnd w:id="2"/>
    </w:p>
    <w:p w14:paraId="17104B8F" w14:textId="1686E17D" w:rsidR="00514025" w:rsidRPr="00E459C0" w:rsidRDefault="00E368B9" w:rsidP="005140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Inscription par </w:t>
      </w:r>
      <w:r w:rsidR="00514025" w:rsidRPr="00E459C0">
        <w:rPr>
          <w:b/>
          <w:sz w:val="26"/>
          <w:szCs w:val="26"/>
        </w:rPr>
        <w:t xml:space="preserve">Mail : </w:t>
      </w:r>
      <w:hyperlink r:id="rId9" w:history="1">
        <w:r w:rsidR="0000495C" w:rsidRPr="0000495C">
          <w:rPr>
            <w:rStyle w:val="Lienhypertexte"/>
            <w:b/>
            <w:sz w:val="26"/>
            <w:szCs w:val="26"/>
          </w:rPr>
          <w:t>formations@diocese40.fr</w:t>
        </w:r>
      </w:hyperlink>
    </w:p>
    <w:bookmarkEnd w:id="0"/>
    <w:p w14:paraId="672F764D" w14:textId="5819B448" w:rsidR="0000495C" w:rsidRDefault="0000495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D261302" w14:textId="77777777" w:rsidR="00514025" w:rsidRPr="00E459C0" w:rsidRDefault="00514025" w:rsidP="00514025">
      <w:pPr>
        <w:rPr>
          <w:b/>
          <w:sz w:val="26"/>
          <w:szCs w:val="26"/>
        </w:rPr>
      </w:pPr>
    </w:p>
    <w:p w14:paraId="22DA6182" w14:textId="407F6C31" w:rsidR="00514025" w:rsidRDefault="0000495C" w:rsidP="00514025">
      <w:pPr>
        <w:rPr>
          <w:b/>
          <w:sz w:val="24"/>
        </w:rPr>
      </w:pPr>
      <w:r>
        <w:rPr>
          <w:rFonts w:ascii="Calibri" w:eastAsia="Calibri" w:hAnsi="Calibri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366773A" wp14:editId="3CF8EDB2">
            <wp:simplePos x="0" y="0"/>
            <wp:positionH relativeFrom="margin">
              <wp:posOffset>0</wp:posOffset>
            </wp:positionH>
            <wp:positionV relativeFrom="paragraph">
              <wp:posOffset>304165</wp:posOffset>
            </wp:positionV>
            <wp:extent cx="1235710" cy="962025"/>
            <wp:effectExtent l="0" t="0" r="2540" b="9525"/>
            <wp:wrapTight wrapText="bothSides">
              <wp:wrapPolygon edited="0">
                <wp:start x="0" y="0"/>
                <wp:lineTo x="0" y="21386"/>
                <wp:lineTo x="21311" y="21386"/>
                <wp:lineTo x="2131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1C0F0" w14:textId="77777777" w:rsidR="00514025" w:rsidRDefault="00514025" w:rsidP="00514025">
      <w:pPr>
        <w:rPr>
          <w:b/>
          <w:sz w:val="24"/>
        </w:rPr>
      </w:pPr>
    </w:p>
    <w:p w14:paraId="7AC29698" w14:textId="77777777" w:rsidR="00514025" w:rsidRPr="009074E6" w:rsidRDefault="00514025" w:rsidP="0000495C">
      <w:pPr>
        <w:jc w:val="center"/>
        <w:rPr>
          <w:b/>
          <w:color w:val="FFC000"/>
          <w:sz w:val="44"/>
        </w:rPr>
      </w:pPr>
      <w:bookmarkStart w:id="3" w:name="_Hlk208566589"/>
      <w:r w:rsidRPr="009074E6">
        <w:rPr>
          <w:b/>
          <w:color w:val="FFC000"/>
          <w:sz w:val="44"/>
        </w:rPr>
        <w:t>Bulletin d’inscription</w:t>
      </w:r>
    </w:p>
    <w:p w14:paraId="512F597F" w14:textId="77777777" w:rsidR="0000495C" w:rsidRDefault="0000495C" w:rsidP="00514025">
      <w:pPr>
        <w:jc w:val="both"/>
        <w:rPr>
          <w:sz w:val="28"/>
        </w:rPr>
      </w:pPr>
    </w:p>
    <w:p w14:paraId="4EE5FA43" w14:textId="77777777" w:rsidR="0000495C" w:rsidRDefault="0000495C" w:rsidP="00514025">
      <w:pPr>
        <w:jc w:val="both"/>
        <w:rPr>
          <w:sz w:val="28"/>
        </w:rPr>
      </w:pPr>
    </w:p>
    <w:p w14:paraId="16183025" w14:textId="2089509A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NOM……………………………  Prénom……………………</w:t>
      </w:r>
    </w:p>
    <w:p w14:paraId="38FBB6B6" w14:textId="613CB455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 xml:space="preserve">(*) </w:t>
      </w:r>
      <w:r w:rsidR="0000495C">
        <w:rPr>
          <w:sz w:val="28"/>
        </w:rPr>
        <w:t>habilité depuis</w:t>
      </w:r>
      <w:r w:rsidRPr="00E459C0">
        <w:rPr>
          <w:sz w:val="28"/>
        </w:rPr>
        <w:t xml:space="preserve"> …………………….</w:t>
      </w:r>
    </w:p>
    <w:p w14:paraId="1A70D348" w14:textId="70DF06DB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 xml:space="preserve">                                         </w:t>
      </w:r>
    </w:p>
    <w:p w14:paraId="5F0B1D68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Adresse mail ……………………………………………………………………………………</w:t>
      </w:r>
    </w:p>
    <w:p w14:paraId="48740B81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Tél portable ………………………</w:t>
      </w:r>
      <w:proofErr w:type="gramStart"/>
      <w:r w:rsidRPr="00E459C0">
        <w:rPr>
          <w:sz w:val="28"/>
        </w:rPr>
        <w:t>…….</w:t>
      </w:r>
      <w:proofErr w:type="gramEnd"/>
      <w:r w:rsidRPr="00E459C0">
        <w:rPr>
          <w:sz w:val="28"/>
        </w:rPr>
        <w:t xml:space="preserve">. </w:t>
      </w:r>
    </w:p>
    <w:p w14:paraId="26EA1CD8" w14:textId="77777777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>Paroisse ………………………………</w:t>
      </w:r>
      <w:proofErr w:type="gramStart"/>
      <w:r w:rsidRPr="00E459C0">
        <w:rPr>
          <w:sz w:val="28"/>
        </w:rPr>
        <w:t>…….</w:t>
      </w:r>
      <w:proofErr w:type="gramEnd"/>
      <w:r w:rsidRPr="00E459C0">
        <w:rPr>
          <w:sz w:val="28"/>
        </w:rPr>
        <w:t>.</w:t>
      </w:r>
    </w:p>
    <w:p w14:paraId="78D941CD" w14:textId="6A931D64" w:rsidR="00514025" w:rsidRPr="00E459C0" w:rsidRDefault="00514025" w:rsidP="00514025">
      <w:pPr>
        <w:jc w:val="both"/>
        <w:rPr>
          <w:sz w:val="28"/>
        </w:rPr>
      </w:pPr>
      <w:r w:rsidRPr="00E459C0">
        <w:rPr>
          <w:sz w:val="28"/>
        </w:rPr>
        <w:t xml:space="preserve">Je m’inscris à la </w:t>
      </w:r>
      <w:r w:rsidR="0000495C">
        <w:rPr>
          <w:sz w:val="28"/>
        </w:rPr>
        <w:t>session</w:t>
      </w:r>
    </w:p>
    <w:p w14:paraId="41BE427E" w14:textId="38E25BFC" w:rsidR="00514025" w:rsidRPr="00E459C0" w:rsidRDefault="00231E30" w:rsidP="0000495C">
      <w:pPr>
        <w:pStyle w:val="Paragraphedeliste"/>
        <w:spacing w:after="0" w:line="360" w:lineRule="auto"/>
        <w:jc w:val="both"/>
        <w:rPr>
          <w:rFonts w:eastAsia="Calibri" w:cstheme="minorHAnsi"/>
          <w:bCs/>
          <w:sz w:val="28"/>
          <w:lang w:eastAsia="fr-FR"/>
        </w:rPr>
      </w:pPr>
      <w:sdt>
        <w:sdtPr>
          <w:rPr>
            <w:rFonts w:eastAsia="Calibri" w:cstheme="minorHAnsi"/>
            <w:bCs/>
            <w:sz w:val="28"/>
            <w:lang w:eastAsia="fr-FR"/>
          </w:rPr>
          <w:id w:val="-136943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95C">
            <w:rPr>
              <w:rFonts w:ascii="MS Gothic" w:eastAsia="MS Gothic" w:hAnsi="MS Gothic" w:cstheme="minorHAnsi" w:hint="eastAsia"/>
              <w:bCs/>
              <w:sz w:val="28"/>
              <w:lang w:eastAsia="fr-FR"/>
            </w:rPr>
            <w:t>☐</w:t>
          </w:r>
        </w:sdtContent>
      </w:sdt>
      <w:r w:rsidR="0000495C">
        <w:rPr>
          <w:rFonts w:eastAsia="Calibri" w:cstheme="minorHAnsi"/>
          <w:bCs/>
          <w:sz w:val="28"/>
          <w:lang w:eastAsia="fr-FR"/>
        </w:rPr>
        <w:t xml:space="preserve"> D’octobre</w:t>
      </w:r>
      <w:r w:rsidR="00514025" w:rsidRPr="00E459C0">
        <w:rPr>
          <w:rFonts w:eastAsia="Calibri" w:cstheme="minorHAnsi"/>
          <w:bCs/>
          <w:sz w:val="28"/>
          <w:lang w:eastAsia="fr-FR"/>
        </w:rPr>
        <w:t xml:space="preserve"> </w:t>
      </w:r>
      <w:r w:rsidR="00514025" w:rsidRPr="00E459C0">
        <w:rPr>
          <w:rFonts w:eastAsia="Calibri" w:cstheme="minorHAnsi"/>
          <w:bCs/>
          <w:sz w:val="28"/>
          <w:lang w:eastAsia="fr-FR"/>
        </w:rPr>
        <w:tab/>
      </w:r>
      <w:r w:rsidR="00514025" w:rsidRPr="00E459C0">
        <w:rPr>
          <w:rFonts w:eastAsia="Calibri" w:cstheme="minorHAnsi"/>
          <w:bCs/>
          <w:sz w:val="28"/>
          <w:lang w:eastAsia="fr-FR"/>
        </w:rPr>
        <w:tab/>
      </w:r>
      <w:r w:rsidR="00514025" w:rsidRPr="00E459C0">
        <w:rPr>
          <w:rFonts w:eastAsia="Calibri" w:cstheme="minorHAnsi"/>
          <w:bCs/>
          <w:sz w:val="28"/>
          <w:lang w:eastAsia="fr-FR"/>
        </w:rPr>
        <w:tab/>
      </w:r>
    </w:p>
    <w:p w14:paraId="00328692" w14:textId="2BAF19CF" w:rsidR="00514025" w:rsidRPr="00E459C0" w:rsidRDefault="00231E30" w:rsidP="0000495C">
      <w:pPr>
        <w:pStyle w:val="Paragraphedeliste"/>
        <w:spacing w:after="0" w:line="360" w:lineRule="auto"/>
        <w:jc w:val="both"/>
        <w:rPr>
          <w:sz w:val="28"/>
        </w:rPr>
      </w:pPr>
      <w:sdt>
        <w:sdtPr>
          <w:rPr>
            <w:rFonts w:eastAsia="Calibri" w:cstheme="minorHAnsi"/>
            <w:bCs/>
            <w:sz w:val="28"/>
            <w:lang w:eastAsia="fr-FR"/>
          </w:rPr>
          <w:id w:val="-38418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95C">
            <w:rPr>
              <w:rFonts w:ascii="MS Gothic" w:eastAsia="MS Gothic" w:hAnsi="MS Gothic" w:cstheme="minorHAnsi" w:hint="eastAsia"/>
              <w:bCs/>
              <w:sz w:val="28"/>
              <w:lang w:eastAsia="fr-FR"/>
            </w:rPr>
            <w:t>☐</w:t>
          </w:r>
        </w:sdtContent>
      </w:sdt>
      <w:r w:rsidR="0000495C">
        <w:rPr>
          <w:rFonts w:eastAsia="Calibri" w:cstheme="minorHAnsi"/>
          <w:bCs/>
          <w:sz w:val="28"/>
          <w:lang w:eastAsia="fr-FR"/>
        </w:rPr>
        <w:t xml:space="preserve"> De Mars</w:t>
      </w:r>
      <w:r w:rsidR="00514025" w:rsidRPr="00E459C0">
        <w:rPr>
          <w:rFonts w:eastAsia="Calibri" w:cstheme="minorHAnsi"/>
          <w:bCs/>
          <w:sz w:val="28"/>
          <w:lang w:eastAsia="fr-FR"/>
        </w:rPr>
        <w:tab/>
      </w:r>
    </w:p>
    <w:p w14:paraId="07C5CDAE" w14:textId="77777777" w:rsidR="00514025" w:rsidRDefault="00514025" w:rsidP="00514025">
      <w:pPr>
        <w:spacing w:after="0" w:line="360" w:lineRule="auto"/>
        <w:jc w:val="both"/>
        <w:rPr>
          <w:sz w:val="28"/>
        </w:rPr>
      </w:pPr>
    </w:p>
    <w:p w14:paraId="4A704FDF" w14:textId="494D99AE" w:rsidR="00514025" w:rsidRPr="00E459C0" w:rsidRDefault="00514025" w:rsidP="00514025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Date 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D0F1A">
        <w:rPr>
          <w:sz w:val="28"/>
        </w:rPr>
        <w:t>Accord du curé</w:t>
      </w:r>
      <w:r>
        <w:rPr>
          <w:sz w:val="28"/>
        </w:rPr>
        <w:t xml:space="preserve"> : </w:t>
      </w:r>
    </w:p>
    <w:p w14:paraId="2A6BE907" w14:textId="7DA23FEE" w:rsidR="0036397B" w:rsidRDefault="0036397B"/>
    <w:bookmarkEnd w:id="3"/>
    <w:p w14:paraId="547B82B9" w14:textId="656A75A1" w:rsidR="00514025" w:rsidRDefault="00514025"/>
    <w:p w14:paraId="021DC530" w14:textId="524F98C7" w:rsidR="00514025" w:rsidRDefault="00514025"/>
    <w:p w14:paraId="52A4DF43" w14:textId="1A15E66F" w:rsidR="00514025" w:rsidRDefault="00514025"/>
    <w:bookmarkEnd w:id="1"/>
    <w:p w14:paraId="5535E2AD" w14:textId="77777777" w:rsidR="00514025" w:rsidRDefault="00514025"/>
    <w:sectPr w:rsidR="00514025" w:rsidSect="00E368B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1D0"/>
    <w:multiLevelType w:val="hybridMultilevel"/>
    <w:tmpl w:val="F63AB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57"/>
    <w:rsid w:val="0000495C"/>
    <w:rsid w:val="000A59B2"/>
    <w:rsid w:val="00231E30"/>
    <w:rsid w:val="002464FB"/>
    <w:rsid w:val="002D1D21"/>
    <w:rsid w:val="0036397B"/>
    <w:rsid w:val="00443A86"/>
    <w:rsid w:val="00514025"/>
    <w:rsid w:val="006D0F1A"/>
    <w:rsid w:val="00B34C57"/>
    <w:rsid w:val="00E368B9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2E7A"/>
  <w15:chartTrackingRefBased/>
  <w15:docId w15:val="{C83DBD32-EBB1-4848-B782-2C135567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0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49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rmations@diocese4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8ae44-1970-4553-b1c6-f9e9b420a9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7E1206CD1A04A83D47778F59DBBB6" ma:contentTypeVersion="16" ma:contentTypeDescription="Crée un document." ma:contentTypeScope="" ma:versionID="8ba3703a45928a17af9d85a647006143">
  <xsd:schema xmlns:xsd="http://www.w3.org/2001/XMLSchema" xmlns:xs="http://www.w3.org/2001/XMLSchema" xmlns:p="http://schemas.microsoft.com/office/2006/metadata/properties" xmlns:ns3="cbac94cf-096e-4596-a3cf-8dd8852ca6ef" xmlns:ns4="50e8ae44-1970-4553-b1c6-f9e9b420a9af" targetNamespace="http://schemas.microsoft.com/office/2006/metadata/properties" ma:root="true" ma:fieldsID="30bf7c579e35171b8d269075354bdc80" ns3:_="" ns4:_="">
    <xsd:import namespace="cbac94cf-096e-4596-a3cf-8dd8852ca6ef"/>
    <xsd:import namespace="50e8ae44-1970-4553-b1c6-f9e9b420a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94cf-096e-4596-a3cf-8dd8852ca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8ae44-1970-4553-b1c6-f9e9b420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073DA-F482-409D-95B0-E7D8956F3B03}">
  <ds:schemaRefs>
    <ds:schemaRef ds:uri="http://schemas.microsoft.com/office/2006/metadata/properties"/>
    <ds:schemaRef ds:uri="http://schemas.microsoft.com/office/infopath/2007/PartnerControls"/>
    <ds:schemaRef ds:uri="50e8ae44-1970-4553-b1c6-f9e9b420a9af"/>
  </ds:schemaRefs>
</ds:datastoreItem>
</file>

<file path=customXml/itemProps2.xml><?xml version="1.0" encoding="utf-8"?>
<ds:datastoreItem xmlns:ds="http://schemas.openxmlformats.org/officeDocument/2006/customXml" ds:itemID="{402395EE-6377-4407-BE13-8C1303027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B0048-3781-4242-A64B-03287056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94cf-096e-4596-a3cf-8dd8852ca6ef"/>
    <ds:schemaRef ds:uri="50e8ae44-1970-4553-b1c6-f9e9b420a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Emmanuel</dc:creator>
  <cp:keywords/>
  <dc:description/>
  <cp:lastModifiedBy>Adélaïde Delarue</cp:lastModifiedBy>
  <cp:revision>6</cp:revision>
  <dcterms:created xsi:type="dcterms:W3CDTF">2025-09-12T08:38:00Z</dcterms:created>
  <dcterms:modified xsi:type="dcterms:W3CDTF">2025-10-07T07:28:00Z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0x01010026B7E1206CD1A04A83D47778F59DBBB6</vt:lpwstr>
  </property>
</Properties>
</file>